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10002AF4" wp14:editId="717C9852">
                <wp:simplePos x="0" y="0"/>
                <wp:positionH relativeFrom="column">
                  <wp:posOffset>-1070610</wp:posOffset>
                </wp:positionH>
                <wp:positionV relativeFrom="paragraph">
                  <wp:posOffset>-915798</wp:posOffset>
                </wp:positionV>
                <wp:extent cx="7768590" cy="10053468"/>
                <wp:effectExtent l="0" t="0" r="3810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90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385FB0" w:rsidRDefault="00385FB0" w:rsidP="00385FB0">
          <w:pPr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</w:pPr>
          <w:r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  <w:t xml:space="preserve">Informe de resultados de la </w:t>
          </w:r>
        </w:p>
        <w:p w:rsidR="00385FB0" w:rsidRDefault="00385FB0" w:rsidP="00385FB0">
          <w:pPr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</w:pPr>
          <w:r w:rsidRPr="009032EA"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  <w:t xml:space="preserve">Cuenta </w:t>
          </w:r>
          <w:r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  <w:t>S</w:t>
          </w:r>
          <w:r w:rsidRPr="009032EA"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  <w:t xml:space="preserve">atélite de </w:t>
          </w:r>
          <w:r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  <w:t>T</w:t>
          </w:r>
          <w:r w:rsidRPr="009032EA"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  <w:t xml:space="preserve">urismo </w:t>
          </w:r>
        </w:p>
        <w:p w:rsidR="00385FB0" w:rsidRPr="009032EA" w:rsidRDefault="00385FB0" w:rsidP="00385FB0">
          <w:pPr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</w:pPr>
          <w:r w:rsidRPr="009032EA"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  <w:t>de Nicaragua</w:t>
          </w:r>
          <w:r>
            <w:rPr>
              <w:rFonts w:ascii="Futura Lt BT" w:hAnsi="Futura Lt BT"/>
              <w:b/>
              <w:color w:val="2E74B5" w:themeColor="accent1" w:themeShade="BF"/>
              <w:sz w:val="48"/>
              <w:szCs w:val="48"/>
            </w:rPr>
            <w:t xml:space="preserve"> en 2023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385FB0" w:rsidRPr="00EE71CD" w:rsidRDefault="00385FB0" w:rsidP="00385FB0">
          <w:pPr>
            <w:rPr>
              <w:rFonts w:ascii="Futura Lt BT" w:hAnsi="Futura Lt BT"/>
              <w:b/>
              <w:noProof/>
              <w:sz w:val="36"/>
              <w:lang w:eastAsia="es-NI"/>
            </w:rPr>
          </w:pPr>
          <w:r w:rsidRPr="00EE71CD">
            <w:rPr>
              <w:rFonts w:ascii="Futura Lt BT" w:hAnsi="Futura Lt BT"/>
              <w:b/>
              <w:noProof/>
              <w:color w:val="17375E"/>
              <w:sz w:val="36"/>
              <w:lang w:eastAsia="es-NI"/>
            </w:rPr>
            <w:lastRenderedPageBreak/>
            <w:t>Mayo 2024</w:t>
          </w:r>
        </w:p>
        <w:p w:rsidR="002F4DB8" w:rsidRDefault="002F4DB8" w:rsidP="00786FCC">
          <w:pPr>
            <w:pStyle w:val="Estilo2"/>
          </w:pPr>
        </w:p>
        <w:p w:rsidR="00407D34" w:rsidRDefault="00407D34" w:rsidP="00385FB0">
          <w:pPr>
            <w:pStyle w:val="Estilo10"/>
            <w:ind w:left="284" w:hanging="360"/>
            <w:sectPr w:rsidR="00407D34" w:rsidSect="00407D34">
              <w:pgSz w:w="12240" w:h="15840"/>
              <w:pgMar w:top="1417" w:right="1701" w:bottom="1417" w:left="1701" w:header="708" w:footer="708" w:gutter="0"/>
              <w:pgNumType w:start="0"/>
              <w:cols w:space="708"/>
              <w:titlePg/>
              <w:docGrid w:linePitch="360"/>
            </w:sectPr>
          </w:pPr>
        </w:p>
        <w:p w:rsidR="00385FB0" w:rsidRPr="00EE71CD" w:rsidRDefault="00385FB0" w:rsidP="00385FB0">
          <w:pPr>
            <w:pStyle w:val="Estilo10"/>
            <w:ind w:left="284" w:hanging="360"/>
            <w:rPr>
              <w:sz w:val="35"/>
              <w:szCs w:val="35"/>
            </w:rPr>
          </w:pPr>
          <w:r w:rsidRPr="00EE71CD">
            <w:rPr>
              <w:sz w:val="35"/>
              <w:szCs w:val="35"/>
            </w:rPr>
            <w:lastRenderedPageBreak/>
            <w:t>Cuenta Satélite de Turismo de Nicaragua (</w:t>
          </w:r>
          <w:proofErr w:type="spellStart"/>
          <w:r w:rsidRPr="00EE71CD">
            <w:rPr>
              <w:sz w:val="35"/>
              <w:szCs w:val="35"/>
            </w:rPr>
            <w:t>cstn</w:t>
          </w:r>
          <w:proofErr w:type="spellEnd"/>
          <w:r w:rsidRPr="00EE71CD">
            <w:rPr>
              <w:sz w:val="35"/>
              <w:szCs w:val="35"/>
            </w:rPr>
            <w:t>)</w:t>
          </w:r>
          <w:r w:rsidRPr="00EE71CD">
            <w:rPr>
              <w:rStyle w:val="Refdenotaalpie"/>
              <w:sz w:val="35"/>
              <w:szCs w:val="35"/>
            </w:rPr>
            <w:footnoteReference w:id="1"/>
          </w:r>
        </w:p>
        <w:p w:rsidR="008910C9" w:rsidRPr="00EE71CD" w:rsidRDefault="00DC0322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color w:val="000000" w:themeColor="text1"/>
              <w:sz w:val="35"/>
              <w:szCs w:val="35"/>
            </w:rPr>
            <w:t>La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Cuenta Satélite de T</w:t>
          </w:r>
          <w:r w:rsidRPr="00EE71CD">
            <w:rPr>
              <w:rFonts w:ascii="Futura Lt BT" w:hAnsi="Futura Lt BT"/>
              <w:sz w:val="35"/>
              <w:szCs w:val="35"/>
            </w:rPr>
            <w:t>u</w:t>
          </w:r>
          <w:r w:rsidRPr="00EE71CD">
            <w:rPr>
              <w:rFonts w:ascii="Futura Lt BT" w:hAnsi="Futura Lt BT"/>
              <w:sz w:val="35"/>
              <w:szCs w:val="35"/>
            </w:rPr>
            <w:t>rismo de Nicaragua</w:t>
          </w:r>
          <w:r w:rsidRPr="00EE71CD">
            <w:rPr>
              <w:rFonts w:ascii="Futura Lt BT" w:hAnsi="Futura Lt BT"/>
              <w:color w:val="000000" w:themeColor="text1"/>
              <w:sz w:val="35"/>
              <w:szCs w:val="35"/>
            </w:rPr>
            <w:t xml:space="preserve"> </w:t>
          </w:r>
          <w:r w:rsidR="00DC17AB" w:rsidRPr="00EE71CD">
            <w:rPr>
              <w:rFonts w:ascii="Futura Lt BT" w:hAnsi="Futura Lt BT"/>
              <w:color w:val="000000" w:themeColor="text1"/>
              <w:sz w:val="35"/>
              <w:szCs w:val="35"/>
            </w:rPr>
            <w:t>pr</w:t>
          </w:r>
          <w:r w:rsidR="00DC17AB" w:rsidRPr="00EE71CD">
            <w:rPr>
              <w:rFonts w:ascii="Futura Lt BT" w:hAnsi="Futura Lt BT"/>
              <w:color w:val="000000" w:themeColor="text1"/>
              <w:sz w:val="35"/>
              <w:szCs w:val="35"/>
            </w:rPr>
            <w:t>e</w:t>
          </w:r>
          <w:r w:rsidR="00DC17AB" w:rsidRPr="00EE71CD">
            <w:rPr>
              <w:rFonts w:ascii="Futura Lt BT" w:hAnsi="Futura Lt BT"/>
              <w:color w:val="000000" w:themeColor="text1"/>
              <w:sz w:val="35"/>
              <w:szCs w:val="35"/>
            </w:rPr>
            <w:t>senta l</w:t>
          </w:r>
          <w:r w:rsidR="008910C9" w:rsidRPr="00EE71CD">
            <w:rPr>
              <w:rFonts w:ascii="Futura Lt BT" w:hAnsi="Futura Lt BT"/>
              <w:color w:val="000000" w:themeColor="text1"/>
              <w:sz w:val="35"/>
              <w:szCs w:val="35"/>
            </w:rPr>
            <w:t xml:space="preserve">os principales </w:t>
          </w:r>
          <w:r w:rsidR="008910C9" w:rsidRPr="00EE71CD">
            <w:rPr>
              <w:rFonts w:ascii="Futura Lt BT" w:hAnsi="Futura Lt BT"/>
              <w:sz w:val="35"/>
              <w:szCs w:val="35"/>
            </w:rPr>
            <w:t>a</w:t>
          </w:r>
          <w:r w:rsidR="008910C9" w:rsidRPr="00EE71CD">
            <w:rPr>
              <w:rFonts w:ascii="Futura Lt BT" w:hAnsi="Futura Lt BT"/>
              <w:sz w:val="35"/>
              <w:szCs w:val="35"/>
            </w:rPr>
            <w:t>s</w:t>
          </w:r>
          <w:r w:rsidR="008910C9" w:rsidRPr="00EE71CD">
            <w:rPr>
              <w:rFonts w:ascii="Futura Lt BT" w:hAnsi="Futura Lt BT"/>
              <w:sz w:val="35"/>
              <w:szCs w:val="35"/>
            </w:rPr>
            <w:t>pectos económicos del turismo como la produ</w:t>
          </w:r>
          <w:r w:rsidR="008910C9" w:rsidRPr="00EE71CD">
            <w:rPr>
              <w:rFonts w:ascii="Futura Lt BT" w:hAnsi="Futura Lt BT"/>
              <w:sz w:val="35"/>
              <w:szCs w:val="35"/>
            </w:rPr>
            <w:t>c</w:t>
          </w:r>
          <w:r w:rsidR="008910C9" w:rsidRPr="00EE71CD">
            <w:rPr>
              <w:rFonts w:ascii="Futura Lt BT" w:hAnsi="Futura Lt BT"/>
              <w:sz w:val="35"/>
              <w:szCs w:val="35"/>
            </w:rPr>
            <w:t xml:space="preserve">ción, el consumo y el aporte </w:t>
          </w:r>
          <w:r w:rsidR="00EA1C25" w:rsidRPr="00EE71CD">
            <w:rPr>
              <w:rFonts w:ascii="Futura Lt BT" w:hAnsi="Futura Lt BT"/>
              <w:sz w:val="35"/>
              <w:szCs w:val="35"/>
            </w:rPr>
            <w:t xml:space="preserve">en </w:t>
          </w:r>
          <w:r w:rsidR="008910C9" w:rsidRPr="00EE71CD">
            <w:rPr>
              <w:rFonts w:ascii="Futura Lt BT" w:hAnsi="Futura Lt BT"/>
              <w:sz w:val="35"/>
              <w:szCs w:val="35"/>
            </w:rPr>
            <w:t xml:space="preserve">la economía </w:t>
          </w:r>
          <w:r w:rsidR="00EA1C25" w:rsidRPr="00EE71CD">
            <w:rPr>
              <w:rFonts w:ascii="Futura Lt BT" w:hAnsi="Futura Lt BT"/>
              <w:sz w:val="35"/>
              <w:szCs w:val="35"/>
            </w:rPr>
            <w:t xml:space="preserve">nacional, </w:t>
          </w:r>
          <w:r w:rsidR="008910C9" w:rsidRPr="00EE71CD">
            <w:rPr>
              <w:rFonts w:ascii="Futura Lt BT" w:hAnsi="Futura Lt BT"/>
              <w:sz w:val="35"/>
              <w:szCs w:val="35"/>
            </w:rPr>
            <w:t>a través de la medición del valor agr</w:t>
          </w:r>
          <w:r w:rsidR="008910C9" w:rsidRPr="00EE71CD">
            <w:rPr>
              <w:rFonts w:ascii="Futura Lt BT" w:hAnsi="Futura Lt BT"/>
              <w:sz w:val="35"/>
              <w:szCs w:val="35"/>
            </w:rPr>
            <w:t>e</w:t>
          </w:r>
          <w:r w:rsidR="008910C9" w:rsidRPr="00EE71CD">
            <w:rPr>
              <w:rFonts w:ascii="Futura Lt BT" w:hAnsi="Futura Lt BT"/>
              <w:sz w:val="35"/>
              <w:szCs w:val="35"/>
            </w:rPr>
            <w:t>gado turíst</w:t>
          </w:r>
          <w:r w:rsidR="008910C9" w:rsidRPr="00EE71CD">
            <w:rPr>
              <w:rFonts w:ascii="Futura Lt BT" w:hAnsi="Futura Lt BT"/>
              <w:sz w:val="35"/>
              <w:szCs w:val="35"/>
            </w:rPr>
            <w:t>i</w:t>
          </w:r>
          <w:r w:rsidR="008910C9" w:rsidRPr="00EE71CD">
            <w:rPr>
              <w:rFonts w:ascii="Futura Lt BT" w:hAnsi="Futura Lt BT"/>
              <w:sz w:val="35"/>
              <w:szCs w:val="35"/>
            </w:rPr>
            <w:t>co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. </w:t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A continuación, se det</w:t>
          </w:r>
          <w:r w:rsidRPr="00EE71CD">
            <w:rPr>
              <w:rFonts w:ascii="Futura Lt BT" w:hAnsi="Futura Lt BT"/>
              <w:sz w:val="35"/>
              <w:szCs w:val="35"/>
            </w:rPr>
            <w:t>a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llan los resultados </w:t>
          </w:r>
          <w:r w:rsidR="00DC17AB" w:rsidRPr="00EE71CD">
            <w:rPr>
              <w:rFonts w:ascii="Futura Lt BT" w:hAnsi="Futura Lt BT"/>
              <w:sz w:val="35"/>
              <w:szCs w:val="35"/>
            </w:rPr>
            <w:t>de d</w:t>
          </w:r>
          <w:r w:rsidR="00DC17AB" w:rsidRPr="00EE71CD">
            <w:rPr>
              <w:rFonts w:ascii="Futura Lt BT" w:hAnsi="Futura Lt BT"/>
              <w:sz w:val="35"/>
              <w:szCs w:val="35"/>
            </w:rPr>
            <w:t>i</w:t>
          </w:r>
          <w:r w:rsidR="00DC17AB" w:rsidRPr="00EE71CD">
            <w:rPr>
              <w:rFonts w:ascii="Futura Lt BT" w:hAnsi="Futura Lt BT"/>
              <w:sz w:val="35"/>
              <w:szCs w:val="35"/>
            </w:rPr>
            <w:t xml:space="preserve">cha cuenta para </w:t>
          </w:r>
          <w:r w:rsidRPr="00EE71CD">
            <w:rPr>
              <w:rFonts w:ascii="Futura Lt BT" w:hAnsi="Futura Lt BT"/>
              <w:sz w:val="35"/>
              <w:szCs w:val="35"/>
            </w:rPr>
            <w:t>el año 202</w:t>
          </w:r>
          <w:r w:rsidR="00A72A79" w:rsidRPr="00EE71CD">
            <w:rPr>
              <w:rFonts w:ascii="Futura Lt BT" w:hAnsi="Futura Lt BT"/>
              <w:sz w:val="35"/>
              <w:szCs w:val="35"/>
            </w:rPr>
            <w:t>3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</w:p>
        <w:p w:rsidR="00385FB0" w:rsidRPr="00EE71CD" w:rsidRDefault="00385FB0" w:rsidP="00385FB0">
          <w:pPr>
            <w:pStyle w:val="Estilo10"/>
            <w:ind w:left="0"/>
            <w:rPr>
              <w:sz w:val="35"/>
              <w:szCs w:val="35"/>
            </w:rPr>
          </w:pPr>
          <w:r w:rsidRPr="00EE71CD">
            <w:rPr>
              <w:sz w:val="35"/>
              <w:szCs w:val="35"/>
            </w:rPr>
            <w:t xml:space="preserve">Producción y valor agregado turístico </w:t>
          </w:r>
        </w:p>
        <w:p w:rsidR="00385FB0" w:rsidRPr="00EE71CD" w:rsidRDefault="00AF1857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bookmarkStart w:id="0" w:name="_Hlk134088365"/>
          <w:r w:rsidRPr="00EE71CD">
            <w:rPr>
              <w:rFonts w:ascii="Futura Lt BT" w:hAnsi="Futura Lt BT"/>
              <w:sz w:val="35"/>
              <w:szCs w:val="35"/>
            </w:rPr>
            <w:t>En 2023, l</w:t>
          </w:r>
          <w:r w:rsidR="00385FB0" w:rsidRPr="00EE71CD">
            <w:rPr>
              <w:rFonts w:ascii="Futura Lt BT" w:hAnsi="Futura Lt BT"/>
              <w:sz w:val="35"/>
              <w:szCs w:val="35"/>
            </w:rPr>
            <w:t>a producción considerada de uso turí</w:t>
          </w:r>
          <w:r w:rsidR="00385FB0" w:rsidRPr="00EE71CD">
            <w:rPr>
              <w:rFonts w:ascii="Futura Lt BT" w:hAnsi="Futura Lt BT"/>
              <w:sz w:val="35"/>
              <w:szCs w:val="35"/>
            </w:rPr>
            <w:t>s</w:t>
          </w:r>
          <w:r w:rsidR="00385FB0" w:rsidRPr="00EE71CD">
            <w:rPr>
              <w:rFonts w:ascii="Futura Lt BT" w:hAnsi="Futura Lt BT"/>
              <w:sz w:val="35"/>
              <w:szCs w:val="35"/>
            </w:rPr>
            <w:lastRenderedPageBreak/>
            <w:t xml:space="preserve">tico fue de </w:t>
          </w:r>
          <w:r w:rsidR="00085AD1" w:rsidRPr="00EE71CD">
            <w:rPr>
              <w:rFonts w:ascii="Futura Lt BT" w:hAnsi="Futura Lt BT"/>
              <w:sz w:val="35"/>
              <w:szCs w:val="35"/>
            </w:rPr>
            <w:t>62,004.4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 m</w:t>
          </w:r>
          <w:r w:rsidR="00385FB0" w:rsidRPr="00EE71CD">
            <w:rPr>
              <w:rFonts w:ascii="Futura Lt BT" w:hAnsi="Futura Lt BT"/>
              <w:sz w:val="35"/>
              <w:szCs w:val="35"/>
            </w:rPr>
            <w:t>i</w:t>
          </w:r>
          <w:r w:rsidR="00385FB0" w:rsidRPr="00EE71CD">
            <w:rPr>
              <w:rFonts w:ascii="Futura Lt BT" w:hAnsi="Futura Lt BT"/>
              <w:sz w:val="35"/>
              <w:szCs w:val="35"/>
            </w:rPr>
            <w:t>llones de córdobas, lo cual representó un a</w:t>
          </w:r>
          <w:r w:rsidR="00385FB0" w:rsidRPr="00EE71CD">
            <w:rPr>
              <w:rFonts w:ascii="Futura Lt BT" w:hAnsi="Futura Lt BT"/>
              <w:sz w:val="35"/>
              <w:szCs w:val="35"/>
            </w:rPr>
            <w:t>u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mento de </w:t>
          </w:r>
          <w:r w:rsidR="00085AD1" w:rsidRPr="00EE71CD">
            <w:rPr>
              <w:rFonts w:ascii="Futura Lt BT" w:hAnsi="Futura Lt BT"/>
              <w:sz w:val="35"/>
              <w:szCs w:val="35"/>
            </w:rPr>
            <w:t>25.</w:t>
          </w:r>
          <w:r w:rsidR="002E0D7E" w:rsidRPr="00EE71CD">
            <w:rPr>
              <w:rFonts w:ascii="Futura Lt BT" w:hAnsi="Futura Lt BT"/>
              <w:sz w:val="35"/>
              <w:szCs w:val="35"/>
            </w:rPr>
            <w:t>4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 por ciento respecto al nivel registr</w:t>
          </w:r>
          <w:r w:rsidR="00385FB0" w:rsidRPr="00EE71CD">
            <w:rPr>
              <w:rFonts w:ascii="Futura Lt BT" w:hAnsi="Futura Lt BT"/>
              <w:sz w:val="35"/>
              <w:szCs w:val="35"/>
            </w:rPr>
            <w:t>a</w:t>
          </w:r>
          <w:r w:rsidR="00385FB0" w:rsidRPr="00EE71CD">
            <w:rPr>
              <w:rFonts w:ascii="Futura Lt BT" w:hAnsi="Futura Lt BT"/>
              <w:sz w:val="35"/>
              <w:szCs w:val="35"/>
            </w:rPr>
            <w:t>do en 202</w:t>
          </w:r>
          <w:r w:rsidR="00085AD1" w:rsidRPr="00EE71CD">
            <w:rPr>
              <w:rFonts w:ascii="Futura Lt BT" w:hAnsi="Futura Lt BT"/>
              <w:sz w:val="35"/>
              <w:szCs w:val="35"/>
            </w:rPr>
            <w:t>2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 (C$</w:t>
          </w:r>
          <w:r w:rsidR="00085AD1" w:rsidRPr="00EE71CD">
            <w:rPr>
              <w:rFonts w:ascii="Futura Lt BT" w:hAnsi="Futura Lt BT"/>
              <w:sz w:val="35"/>
              <w:szCs w:val="35"/>
            </w:rPr>
            <w:t>49,</w:t>
          </w:r>
          <w:r w:rsidR="002E0D7E" w:rsidRPr="00EE71CD">
            <w:rPr>
              <w:rFonts w:ascii="Futura Lt BT" w:hAnsi="Futura Lt BT"/>
              <w:sz w:val="35"/>
              <w:szCs w:val="35"/>
            </w:rPr>
            <w:t>454</w:t>
          </w:r>
          <w:r w:rsidR="00085AD1" w:rsidRPr="00EE71CD">
            <w:rPr>
              <w:rFonts w:ascii="Futura Lt BT" w:hAnsi="Futura Lt BT"/>
              <w:sz w:val="35"/>
              <w:szCs w:val="35"/>
            </w:rPr>
            <w:t>.</w:t>
          </w:r>
          <w:r w:rsidR="002E0D7E" w:rsidRPr="00EE71CD">
            <w:rPr>
              <w:rFonts w:ascii="Futura Lt BT" w:hAnsi="Futura Lt BT"/>
              <w:sz w:val="35"/>
              <w:szCs w:val="35"/>
            </w:rPr>
            <w:t>4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 millones)</w:t>
          </w:r>
          <w:bookmarkEnd w:id="0"/>
          <w:r w:rsidR="00385FB0" w:rsidRPr="00EE71CD">
            <w:rPr>
              <w:rFonts w:ascii="Futura Lt BT" w:hAnsi="Futura Lt BT"/>
              <w:sz w:val="35"/>
              <w:szCs w:val="35"/>
            </w:rPr>
            <w:t xml:space="preserve">. </w:t>
          </w:r>
        </w:p>
        <w:p w:rsidR="00385FB0" w:rsidRPr="00EE71CD" w:rsidRDefault="00085AD1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En conjunto</w:t>
          </w:r>
          <w:r w:rsidR="00AF1857" w:rsidRPr="00EE71CD">
            <w:rPr>
              <w:rFonts w:ascii="Futura Lt BT" w:hAnsi="Futura Lt BT"/>
              <w:sz w:val="35"/>
              <w:szCs w:val="35"/>
            </w:rPr>
            <w:t>,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las denom</w:t>
          </w:r>
          <w:r w:rsidRPr="00EE71CD">
            <w:rPr>
              <w:rFonts w:ascii="Futura Lt BT" w:hAnsi="Futura Lt BT"/>
              <w:sz w:val="35"/>
              <w:szCs w:val="35"/>
            </w:rPr>
            <w:t>i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nadas 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 actividades cara</w:t>
          </w:r>
          <w:r w:rsidR="00385FB0" w:rsidRPr="00EE71CD">
            <w:rPr>
              <w:rFonts w:ascii="Futura Lt BT" w:hAnsi="Futura Lt BT"/>
              <w:sz w:val="35"/>
              <w:szCs w:val="35"/>
            </w:rPr>
            <w:t>c</w:t>
          </w:r>
          <w:r w:rsidR="00385FB0" w:rsidRPr="00EE71CD">
            <w:rPr>
              <w:rFonts w:ascii="Futura Lt BT" w:hAnsi="Futura Lt BT"/>
              <w:sz w:val="35"/>
              <w:szCs w:val="35"/>
            </w:rPr>
            <w:t>terísticas del turismo tales como hoteles y restaura</w:t>
          </w:r>
          <w:r w:rsidR="00385FB0" w:rsidRPr="00EE71CD">
            <w:rPr>
              <w:rFonts w:ascii="Futura Lt BT" w:hAnsi="Futura Lt BT"/>
              <w:sz w:val="35"/>
              <w:szCs w:val="35"/>
            </w:rPr>
            <w:t>n</w:t>
          </w:r>
          <w:r w:rsidR="00385FB0" w:rsidRPr="00EE71CD">
            <w:rPr>
              <w:rFonts w:ascii="Futura Lt BT" w:hAnsi="Futura Lt BT"/>
              <w:sz w:val="35"/>
              <w:szCs w:val="35"/>
            </w:rPr>
            <w:t>tes, transporte de pasaj</w:t>
          </w:r>
          <w:r w:rsidR="00385FB0" w:rsidRPr="00EE71CD">
            <w:rPr>
              <w:rFonts w:ascii="Futura Lt BT" w:hAnsi="Futura Lt BT"/>
              <w:sz w:val="35"/>
              <w:szCs w:val="35"/>
            </w:rPr>
            <w:t>e</w:t>
          </w:r>
          <w:r w:rsidR="00385FB0" w:rsidRPr="00EE71CD">
            <w:rPr>
              <w:rFonts w:ascii="Futura Lt BT" w:hAnsi="Futura Lt BT"/>
              <w:sz w:val="35"/>
              <w:szCs w:val="35"/>
            </w:rPr>
            <w:t>ros, servicios culturales y recreativos y servicios de agencias de viajes co</w:t>
          </w:r>
          <w:r w:rsidR="00385FB0" w:rsidRPr="00EE71CD">
            <w:rPr>
              <w:rFonts w:ascii="Futura Lt BT" w:hAnsi="Futura Lt BT"/>
              <w:sz w:val="35"/>
              <w:szCs w:val="35"/>
            </w:rPr>
            <w:t>n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centraron el </w:t>
          </w:r>
          <w:r w:rsidRPr="00EE71CD">
            <w:rPr>
              <w:rFonts w:ascii="Futura Lt BT" w:hAnsi="Futura Lt BT"/>
              <w:sz w:val="35"/>
              <w:szCs w:val="35"/>
            </w:rPr>
            <w:t>69.3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 por ciento del total de la pr</w:t>
          </w:r>
          <w:r w:rsidR="00385FB0" w:rsidRPr="00EE71CD">
            <w:rPr>
              <w:rFonts w:ascii="Futura Lt BT" w:hAnsi="Futura Lt BT"/>
              <w:sz w:val="35"/>
              <w:szCs w:val="35"/>
            </w:rPr>
            <w:t>o</w:t>
          </w:r>
          <w:r w:rsidR="00385FB0" w:rsidRPr="00EE71CD">
            <w:rPr>
              <w:rFonts w:ascii="Futura Lt BT" w:hAnsi="Futura Lt BT"/>
              <w:sz w:val="35"/>
              <w:szCs w:val="35"/>
            </w:rPr>
            <w:t>ducción turí</w:t>
          </w:r>
          <w:r w:rsidR="00385FB0" w:rsidRPr="00EE71CD">
            <w:rPr>
              <w:rFonts w:ascii="Futura Lt BT" w:hAnsi="Futura Lt BT"/>
              <w:sz w:val="35"/>
              <w:szCs w:val="35"/>
            </w:rPr>
            <w:t>s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tica, mientras que las </w:t>
          </w:r>
          <w:bookmarkStart w:id="1" w:name="_Hlk133324621"/>
          <w:r w:rsidR="00385FB0" w:rsidRPr="00EE71CD">
            <w:rPr>
              <w:rFonts w:ascii="Futura Lt BT" w:hAnsi="Futura Lt BT"/>
              <w:sz w:val="35"/>
              <w:szCs w:val="35"/>
            </w:rPr>
            <w:t>actividades</w:t>
          </w:r>
          <w:bookmarkEnd w:id="1"/>
          <w:r w:rsidR="00385FB0" w:rsidRPr="00EE71CD">
            <w:rPr>
              <w:rFonts w:ascii="Futura Lt BT" w:hAnsi="Futura Lt BT"/>
              <w:sz w:val="35"/>
              <w:szCs w:val="35"/>
            </w:rPr>
            <w:t xml:space="preserve"> con</w:t>
          </w:r>
          <w:r w:rsidR="00385FB0" w:rsidRPr="00EE71CD">
            <w:rPr>
              <w:rFonts w:ascii="Futura Lt BT" w:hAnsi="Futura Lt BT"/>
              <w:sz w:val="35"/>
              <w:szCs w:val="35"/>
            </w:rPr>
            <w:t>e</w:t>
          </w:r>
          <w:r w:rsidR="00385FB0" w:rsidRPr="00EE71CD">
            <w:rPr>
              <w:rFonts w:ascii="Futura Lt BT" w:hAnsi="Futura Lt BT"/>
              <w:sz w:val="35"/>
              <w:szCs w:val="35"/>
            </w:rPr>
            <w:t>xas (servicio financieros, otros se</w:t>
          </w:r>
          <w:r w:rsidR="00385FB0" w:rsidRPr="00EE71CD">
            <w:rPr>
              <w:rFonts w:ascii="Futura Lt BT" w:hAnsi="Futura Lt BT"/>
              <w:sz w:val="35"/>
              <w:szCs w:val="35"/>
            </w:rPr>
            <w:t>r</w:t>
          </w:r>
          <w:r w:rsidR="00385FB0" w:rsidRPr="00EE71CD">
            <w:rPr>
              <w:rFonts w:ascii="Futura Lt BT" w:hAnsi="Futura Lt BT"/>
              <w:sz w:val="35"/>
              <w:szCs w:val="35"/>
            </w:rPr>
            <w:t>vicios de alquiler, servicios de mantenimie</w:t>
          </w:r>
          <w:r w:rsidR="00385FB0" w:rsidRPr="00EE71CD">
            <w:rPr>
              <w:rFonts w:ascii="Futura Lt BT" w:hAnsi="Futura Lt BT"/>
              <w:sz w:val="35"/>
              <w:szCs w:val="35"/>
            </w:rPr>
            <w:t>n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tos de vehículos, entre otros) y no específicas </w:t>
          </w:r>
          <w:r w:rsidR="00385FB0" w:rsidRPr="00EE71CD">
            <w:rPr>
              <w:rFonts w:ascii="Futura Lt BT" w:hAnsi="Futura Lt BT"/>
              <w:sz w:val="35"/>
              <w:szCs w:val="35"/>
            </w:rPr>
            <w:lastRenderedPageBreak/>
            <w:t>(comercio de artesanías y de otros bienes, entre otros) contr</w:t>
          </w:r>
          <w:r w:rsidR="00385FB0" w:rsidRPr="00EE71CD">
            <w:rPr>
              <w:rFonts w:ascii="Futura Lt BT" w:hAnsi="Futura Lt BT"/>
              <w:sz w:val="35"/>
              <w:szCs w:val="35"/>
            </w:rPr>
            <w:t>i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buyeron con </w:t>
          </w:r>
          <w:r w:rsidRPr="00EE71CD">
            <w:rPr>
              <w:rFonts w:ascii="Futura Lt BT" w:hAnsi="Futura Lt BT"/>
              <w:sz w:val="35"/>
              <w:szCs w:val="35"/>
            </w:rPr>
            <w:t>5</w:t>
          </w:r>
          <w:r w:rsidR="00385FB0" w:rsidRPr="00EE71CD">
            <w:rPr>
              <w:rFonts w:ascii="Futura Lt BT" w:hAnsi="Futura Lt BT"/>
              <w:sz w:val="35"/>
              <w:szCs w:val="35"/>
            </w:rPr>
            <w:t>.</w:t>
          </w:r>
          <w:r w:rsidRPr="00EE71CD">
            <w:rPr>
              <w:rFonts w:ascii="Futura Lt BT" w:hAnsi="Futura Lt BT"/>
              <w:sz w:val="35"/>
              <w:szCs w:val="35"/>
            </w:rPr>
            <w:t>8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 y 2</w:t>
          </w:r>
          <w:r w:rsidRPr="00EE71CD">
            <w:rPr>
              <w:rFonts w:ascii="Futura Lt BT" w:hAnsi="Futura Lt BT"/>
              <w:sz w:val="35"/>
              <w:szCs w:val="35"/>
            </w:rPr>
            <w:t>4</w:t>
          </w:r>
          <w:r w:rsidR="00385FB0" w:rsidRPr="00EE71CD">
            <w:rPr>
              <w:rFonts w:ascii="Futura Lt BT" w:hAnsi="Futura Lt BT"/>
              <w:sz w:val="35"/>
              <w:szCs w:val="35"/>
            </w:rPr>
            <w:t>.</w:t>
          </w:r>
          <w:r w:rsidRPr="00EE71CD">
            <w:rPr>
              <w:rFonts w:ascii="Futura Lt BT" w:hAnsi="Futura Lt BT"/>
              <w:sz w:val="35"/>
              <w:szCs w:val="35"/>
            </w:rPr>
            <w:t>9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 por ciento re</w:t>
          </w:r>
          <w:r w:rsidR="00385FB0" w:rsidRPr="00EE71CD">
            <w:rPr>
              <w:rFonts w:ascii="Futura Lt BT" w:hAnsi="Futura Lt BT"/>
              <w:sz w:val="35"/>
              <w:szCs w:val="35"/>
            </w:rPr>
            <w:t>s</w:t>
          </w:r>
          <w:r w:rsidR="00385FB0" w:rsidRPr="00EE71CD">
            <w:rPr>
              <w:rFonts w:ascii="Futura Lt BT" w:hAnsi="Futura Lt BT"/>
              <w:sz w:val="35"/>
              <w:szCs w:val="35"/>
            </w:rPr>
            <w:t xml:space="preserve">pectivamente. </w:t>
          </w:r>
        </w:p>
        <w:p w:rsidR="00385FB0" w:rsidRDefault="00385FB0" w:rsidP="00EE71CD">
          <w:pPr>
            <w:spacing w:before="240"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noProof/>
              <w:sz w:val="24"/>
              <w:szCs w:val="24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53EC7F25" wp14:editId="32D683F0">
                    <wp:simplePos x="0" y="0"/>
                    <wp:positionH relativeFrom="column">
                      <wp:posOffset>-16510</wp:posOffset>
                    </wp:positionH>
                    <wp:positionV relativeFrom="paragraph">
                      <wp:posOffset>9272270</wp:posOffset>
                    </wp:positionV>
                    <wp:extent cx="7863840" cy="821690"/>
                    <wp:effectExtent l="2540" t="0" r="1270" b="1905"/>
                    <wp:wrapNone/>
                    <wp:docPr id="5" name="Rectángul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63840" cy="82169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070C0"/>
                                </a:gs>
                                <a:gs pos="50000">
                                  <a:srgbClr val="C2D1ED"/>
                                </a:gs>
                                <a:gs pos="100000">
                                  <a:srgbClr val="E1E8F5"/>
                                </a:gs>
                              </a:gsLst>
                              <a:lin ang="162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8337DCE" id="Rectángulo 5" o:spid="_x0000_s1026" style="position:absolute;margin-left:-1.3pt;margin-top:730.1pt;width:619.2pt;height:64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" fillcolor="#0070c0" stroked="f" strokeweight="2pt">
                    <v:fill color2="#e1e8f5" rotate="t" angle="180" colors="0 #0070c0;.5 #c2d1ed;1 #e1e8f5" focus="100%" type="gradient"/>
                  </v:rect>
                </w:pict>
              </mc:Fallback>
            </mc:AlternateContent>
          </w:r>
          <w:r w:rsidRPr="00B34F4C">
            <w:rPr>
              <w:rFonts w:ascii="Futura Lt BT" w:hAnsi="Futura Lt BT"/>
              <w:sz w:val="24"/>
              <w:szCs w:val="24"/>
            </w:rPr>
            <w:t xml:space="preserve"> </w:t>
          </w:r>
          <w:r w:rsidR="009F0154" w:rsidRPr="009F0154">
            <w:rPr>
              <w:noProof/>
              <w:lang w:val="es-MX" w:eastAsia="es-MX"/>
            </w:rPr>
            <w:drawing>
              <wp:inline distT="0" distB="0" distL="0" distR="0" wp14:anchorId="6A904B54" wp14:editId="3CA6B7BF">
                <wp:extent cx="2684560" cy="1994170"/>
                <wp:effectExtent l="0" t="0" r="1905" b="635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91680" cy="1999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bookmarkStart w:id="2" w:name="_Hlk134088452"/>
          <w:r w:rsidRPr="00EE71CD">
            <w:rPr>
              <w:rFonts w:ascii="Futura Lt BT" w:hAnsi="Futura Lt BT"/>
              <w:sz w:val="35"/>
              <w:szCs w:val="35"/>
            </w:rPr>
            <w:t>El Valor Agregado Turíst</w:t>
          </w:r>
          <w:r w:rsidRPr="00EE71CD">
            <w:rPr>
              <w:rFonts w:ascii="Futura Lt BT" w:hAnsi="Futura Lt BT"/>
              <w:sz w:val="35"/>
              <w:szCs w:val="35"/>
            </w:rPr>
            <w:t>i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co (VAT) fue de </w:t>
          </w:r>
          <w:r w:rsidR="003D3339" w:rsidRPr="00EE71CD">
            <w:rPr>
              <w:rFonts w:ascii="Futura Lt BT" w:hAnsi="Futura Lt BT"/>
              <w:sz w:val="35"/>
              <w:szCs w:val="35"/>
            </w:rPr>
            <w:t>30</w:t>
          </w:r>
          <w:r w:rsidRPr="00EE71CD">
            <w:rPr>
              <w:rFonts w:ascii="Futura Lt BT" w:hAnsi="Futura Lt BT"/>
              <w:sz w:val="35"/>
              <w:szCs w:val="35"/>
            </w:rPr>
            <w:t>,</w:t>
          </w:r>
          <w:r w:rsidR="003D3339" w:rsidRPr="00EE71CD">
            <w:rPr>
              <w:rFonts w:ascii="Futura Lt BT" w:hAnsi="Futura Lt BT"/>
              <w:sz w:val="35"/>
              <w:szCs w:val="35"/>
            </w:rPr>
            <w:t>018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3D3339" w:rsidRPr="00EE71CD">
            <w:rPr>
              <w:rFonts w:ascii="Futura Lt BT" w:hAnsi="Futura Lt BT"/>
              <w:sz w:val="35"/>
              <w:szCs w:val="35"/>
            </w:rPr>
            <w:t>8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millones de córdobas, lo cual representó </w:t>
          </w:r>
          <w:r w:rsidR="00B25576" w:rsidRPr="00EE71CD">
            <w:rPr>
              <w:rFonts w:ascii="Futura Lt BT" w:hAnsi="Futura Lt BT"/>
              <w:sz w:val="35"/>
              <w:szCs w:val="35"/>
            </w:rPr>
            <w:t>5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B25576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del v</w:t>
          </w:r>
          <w:r w:rsidRPr="00EE71CD">
            <w:rPr>
              <w:rFonts w:ascii="Futura Lt BT" w:hAnsi="Futura Lt BT"/>
              <w:sz w:val="35"/>
              <w:szCs w:val="35"/>
            </w:rPr>
            <w:t>a</w:t>
          </w:r>
          <w:r w:rsidRPr="00EE71CD">
            <w:rPr>
              <w:rFonts w:ascii="Futura Lt BT" w:hAnsi="Futura Lt BT"/>
              <w:sz w:val="35"/>
              <w:szCs w:val="35"/>
            </w:rPr>
            <w:t>lor agregado total de la economía (</w:t>
          </w:r>
          <w:r w:rsidR="00B25576" w:rsidRPr="00EE71CD">
            <w:rPr>
              <w:rFonts w:ascii="Futura Lt BT" w:hAnsi="Futura Lt BT"/>
              <w:sz w:val="35"/>
              <w:szCs w:val="35"/>
            </w:rPr>
            <w:t>4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3D3339" w:rsidRPr="00EE71CD">
            <w:rPr>
              <w:rFonts w:ascii="Futura Lt BT" w:hAnsi="Futura Lt BT"/>
              <w:sz w:val="35"/>
              <w:szCs w:val="35"/>
            </w:rPr>
            <w:t>8</w:t>
          </w:r>
          <w:r w:rsidRPr="00EE71CD">
            <w:rPr>
              <w:rFonts w:ascii="Futura Lt BT" w:hAnsi="Futura Lt BT"/>
              <w:sz w:val="35"/>
              <w:szCs w:val="35"/>
            </w:rPr>
            <w:t>% en 202</w:t>
          </w:r>
          <w:r w:rsidR="00B25576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), y mostró un crecimiento de </w:t>
          </w:r>
          <w:r w:rsidR="00B25576" w:rsidRPr="00EE71CD">
            <w:rPr>
              <w:rFonts w:ascii="Futura Lt BT" w:hAnsi="Futura Lt BT"/>
              <w:sz w:val="35"/>
              <w:szCs w:val="35"/>
            </w:rPr>
            <w:t>2</w:t>
          </w:r>
          <w:r w:rsidR="003D3339" w:rsidRPr="00EE71CD">
            <w:rPr>
              <w:rFonts w:ascii="Futura Lt BT" w:hAnsi="Futura Lt BT"/>
              <w:sz w:val="35"/>
              <w:szCs w:val="35"/>
            </w:rPr>
            <w:t>4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3D3339" w:rsidRPr="00EE71CD">
            <w:rPr>
              <w:rFonts w:ascii="Futura Lt BT" w:hAnsi="Futura Lt BT"/>
              <w:sz w:val="35"/>
              <w:szCs w:val="35"/>
            </w:rPr>
            <w:t>0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con respe</w:t>
          </w:r>
          <w:r w:rsidRPr="00EE71CD">
            <w:rPr>
              <w:rFonts w:ascii="Futura Lt BT" w:hAnsi="Futura Lt BT"/>
              <w:sz w:val="35"/>
              <w:szCs w:val="35"/>
            </w:rPr>
            <w:t>c</w:t>
          </w:r>
          <w:r w:rsidRPr="00EE71CD">
            <w:rPr>
              <w:rFonts w:ascii="Futura Lt BT" w:hAnsi="Futura Lt BT"/>
              <w:sz w:val="35"/>
              <w:szCs w:val="35"/>
            </w:rPr>
            <w:t>to al valor registrado en 202</w:t>
          </w:r>
          <w:r w:rsidR="00B25576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(C$</w:t>
          </w:r>
          <w:r w:rsidR="00B25576" w:rsidRPr="00EE71CD">
            <w:rPr>
              <w:rFonts w:ascii="Futura Lt BT" w:hAnsi="Futura Lt BT"/>
              <w:sz w:val="35"/>
              <w:szCs w:val="35"/>
            </w:rPr>
            <w:t>24</w:t>
          </w:r>
          <w:r w:rsidRPr="00EE71CD">
            <w:rPr>
              <w:rFonts w:ascii="Futura Lt BT" w:hAnsi="Futura Lt BT"/>
              <w:sz w:val="35"/>
              <w:szCs w:val="35"/>
            </w:rPr>
            <w:t>,</w:t>
          </w:r>
          <w:r w:rsidR="00B25576" w:rsidRPr="00EE71CD">
            <w:rPr>
              <w:rFonts w:ascii="Futura Lt BT" w:hAnsi="Futura Lt BT"/>
              <w:sz w:val="35"/>
              <w:szCs w:val="35"/>
            </w:rPr>
            <w:t>21</w:t>
          </w:r>
          <w:r w:rsidR="003D3339" w:rsidRPr="00EE71CD">
            <w:rPr>
              <w:rFonts w:ascii="Futura Lt BT" w:hAnsi="Futura Lt BT"/>
              <w:sz w:val="35"/>
              <w:szCs w:val="35"/>
            </w:rPr>
            <w:t>5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3D3339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millones). </w:t>
          </w:r>
        </w:p>
        <w:bookmarkEnd w:id="2"/>
        <w:p w:rsidR="00385FB0" w:rsidRDefault="00453819" w:rsidP="00385FB0">
          <w:pPr>
            <w:spacing w:before="240"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453819">
            <w:rPr>
              <w:noProof/>
              <w:lang w:val="es-MX" w:eastAsia="es-MX"/>
            </w:rPr>
            <w:lastRenderedPageBreak/>
            <w:drawing>
              <wp:inline distT="0" distB="0" distL="0" distR="0" wp14:anchorId="62E3F93E" wp14:editId="5EDDBE13">
                <wp:extent cx="2581275" cy="2376707"/>
                <wp:effectExtent l="0" t="0" r="0" b="508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1275" cy="2376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color w:val="000000" w:themeColor="text1"/>
              <w:sz w:val="35"/>
              <w:szCs w:val="35"/>
            </w:rPr>
            <w:t>Las actividades que de</w:t>
          </w:r>
          <w:r w:rsidRPr="00EE71CD">
            <w:rPr>
              <w:rFonts w:ascii="Futura Lt BT" w:hAnsi="Futura Lt BT"/>
              <w:color w:val="000000" w:themeColor="text1"/>
              <w:sz w:val="35"/>
              <w:szCs w:val="35"/>
            </w:rPr>
            <w:t>s</w:t>
          </w:r>
          <w:r w:rsidRPr="00EE71CD">
            <w:rPr>
              <w:rFonts w:ascii="Futura Lt BT" w:hAnsi="Futura Lt BT"/>
              <w:color w:val="000000" w:themeColor="text1"/>
              <w:sz w:val="35"/>
              <w:szCs w:val="35"/>
            </w:rPr>
            <w:t xml:space="preserve">tacaron en el VAT fueron: servicios de restaurantes y similares </w:t>
          </w:r>
          <w:r w:rsidRPr="00EE71CD">
            <w:rPr>
              <w:rFonts w:ascii="Futura Lt BT" w:hAnsi="Futura Lt BT"/>
              <w:sz w:val="35"/>
              <w:szCs w:val="35"/>
            </w:rPr>
            <w:t>(</w:t>
          </w:r>
          <w:r w:rsidR="002C4EB3" w:rsidRPr="00EE71CD">
            <w:rPr>
              <w:rFonts w:ascii="Futura Lt BT" w:hAnsi="Futura Lt BT"/>
              <w:sz w:val="35"/>
              <w:szCs w:val="35"/>
            </w:rPr>
            <w:t>30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2C4EB3" w:rsidRPr="00EE71CD">
            <w:rPr>
              <w:rFonts w:ascii="Futura Lt BT" w:hAnsi="Futura Lt BT"/>
              <w:sz w:val="35"/>
              <w:szCs w:val="35"/>
            </w:rPr>
            <w:t>6</w:t>
          </w:r>
          <w:r w:rsidRPr="00EE71CD">
            <w:rPr>
              <w:rFonts w:ascii="Futura Lt BT" w:hAnsi="Futura Lt BT"/>
              <w:sz w:val="35"/>
              <w:szCs w:val="35"/>
            </w:rPr>
            <w:t>%), servicios de aloj</w:t>
          </w:r>
          <w:r w:rsidRPr="00EE71CD">
            <w:rPr>
              <w:rFonts w:ascii="Futura Lt BT" w:hAnsi="Futura Lt BT"/>
              <w:sz w:val="35"/>
              <w:szCs w:val="35"/>
            </w:rPr>
            <w:t>a</w:t>
          </w:r>
          <w:r w:rsidRPr="00EE71CD">
            <w:rPr>
              <w:rFonts w:ascii="Futura Lt BT" w:hAnsi="Futura Lt BT"/>
              <w:sz w:val="35"/>
              <w:szCs w:val="35"/>
            </w:rPr>
            <w:t>miento (1</w:t>
          </w:r>
          <w:r w:rsidR="002C4EB3" w:rsidRPr="00EE71CD">
            <w:rPr>
              <w:rFonts w:ascii="Futura Lt BT" w:hAnsi="Futura Lt BT"/>
              <w:sz w:val="35"/>
              <w:szCs w:val="35"/>
            </w:rPr>
            <w:t>8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2C4EB3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>%)</w:t>
          </w:r>
          <w:r w:rsidR="00D6377C" w:rsidRPr="00EE71CD">
            <w:rPr>
              <w:rFonts w:ascii="Futura Lt BT" w:hAnsi="Futura Lt BT"/>
              <w:sz w:val="35"/>
              <w:szCs w:val="35"/>
            </w:rPr>
            <w:t>,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y servicios de tran</w:t>
          </w:r>
          <w:r w:rsidRPr="00EE71CD">
            <w:rPr>
              <w:rFonts w:ascii="Futura Lt BT" w:hAnsi="Futura Lt BT"/>
              <w:sz w:val="35"/>
              <w:szCs w:val="35"/>
            </w:rPr>
            <w:t>s</w:t>
          </w:r>
          <w:r w:rsidRPr="00EE71CD">
            <w:rPr>
              <w:rFonts w:ascii="Futura Lt BT" w:hAnsi="Futura Lt BT"/>
              <w:sz w:val="35"/>
              <w:szCs w:val="35"/>
            </w:rPr>
            <w:t>porte y recreación (</w:t>
          </w:r>
          <w:r w:rsidR="00F322D1" w:rsidRPr="00EE71CD">
            <w:rPr>
              <w:rFonts w:ascii="Futura Lt BT" w:hAnsi="Futura Lt BT"/>
              <w:sz w:val="35"/>
              <w:szCs w:val="35"/>
            </w:rPr>
            <w:t>17.6%), entre otras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. </w:t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Asimismo, las industrias conexas y no específicas aportaron en conjunto 3</w:t>
          </w:r>
          <w:r w:rsidR="00A42777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A42777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al VAT. </w:t>
          </w:r>
        </w:p>
        <w:p w:rsidR="00385FB0" w:rsidRDefault="00F96B09" w:rsidP="00C22654">
          <w:pPr>
            <w:spacing w:before="240"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F96B09">
            <w:rPr>
              <w:noProof/>
              <w:lang w:val="es-MX" w:eastAsia="es-MX"/>
            </w:rPr>
            <w:drawing>
              <wp:inline distT="0" distB="0" distL="0" distR="0" wp14:anchorId="7BD1D716" wp14:editId="3C354E52">
                <wp:extent cx="2580983" cy="1857983"/>
                <wp:effectExtent l="0" t="0" r="0" b="9525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6388" cy="1861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85FB0" w:rsidRPr="00EE71CD" w:rsidRDefault="00385FB0" w:rsidP="00385FB0">
          <w:pPr>
            <w:pStyle w:val="Estilo10"/>
            <w:ind w:left="0"/>
            <w:rPr>
              <w:sz w:val="35"/>
              <w:szCs w:val="35"/>
            </w:rPr>
          </w:pPr>
          <w:r w:rsidRPr="00EE71CD">
            <w:rPr>
              <w:sz w:val="35"/>
              <w:szCs w:val="35"/>
            </w:rPr>
            <w:lastRenderedPageBreak/>
            <w:t>consumo turístico</w:t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El gasto de consumo t</w:t>
          </w:r>
          <w:r w:rsidRPr="00EE71CD">
            <w:rPr>
              <w:rFonts w:ascii="Futura Lt BT" w:hAnsi="Futura Lt BT"/>
              <w:sz w:val="35"/>
              <w:szCs w:val="35"/>
            </w:rPr>
            <w:t>u</w:t>
          </w:r>
          <w:r w:rsidRPr="00EE71CD">
            <w:rPr>
              <w:rFonts w:ascii="Futura Lt BT" w:hAnsi="Futura Lt BT"/>
              <w:sz w:val="35"/>
              <w:szCs w:val="35"/>
            </w:rPr>
            <w:t>rístico, efe</w:t>
          </w:r>
          <w:r w:rsidRPr="00EE71CD">
            <w:rPr>
              <w:rFonts w:ascii="Futura Lt BT" w:hAnsi="Futura Lt BT"/>
              <w:sz w:val="35"/>
              <w:szCs w:val="35"/>
            </w:rPr>
            <w:t>c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tuado tanto dentro como fuera del país, fue de </w:t>
          </w:r>
          <w:r w:rsidR="00E2695A" w:rsidRPr="00EE71CD">
            <w:rPr>
              <w:rFonts w:ascii="Futura Lt BT" w:hAnsi="Futura Lt BT"/>
              <w:sz w:val="35"/>
              <w:szCs w:val="35"/>
            </w:rPr>
            <w:t>77</w:t>
          </w:r>
          <w:r w:rsidRPr="00EE71CD">
            <w:rPr>
              <w:rFonts w:ascii="Futura Lt BT" w:hAnsi="Futura Lt BT"/>
              <w:sz w:val="35"/>
              <w:szCs w:val="35"/>
            </w:rPr>
            <w:t>,</w:t>
          </w:r>
          <w:r w:rsidR="00C86457" w:rsidRPr="00EE71CD">
            <w:rPr>
              <w:rFonts w:ascii="Futura Lt BT" w:hAnsi="Futura Lt BT"/>
              <w:sz w:val="35"/>
              <w:szCs w:val="35"/>
            </w:rPr>
            <w:t>0</w:t>
          </w:r>
          <w:r w:rsidR="00DA3EE8" w:rsidRPr="00EE71CD">
            <w:rPr>
              <w:rFonts w:ascii="Futura Lt BT" w:hAnsi="Futura Lt BT"/>
              <w:sz w:val="35"/>
              <w:szCs w:val="35"/>
            </w:rPr>
            <w:t>24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DA3EE8" w:rsidRPr="00EE71CD">
            <w:rPr>
              <w:rFonts w:ascii="Futura Lt BT" w:hAnsi="Futura Lt BT"/>
              <w:sz w:val="35"/>
              <w:szCs w:val="35"/>
            </w:rPr>
            <w:t>0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m</w:t>
          </w:r>
          <w:r w:rsidRPr="00EE71CD">
            <w:rPr>
              <w:rFonts w:ascii="Futura Lt BT" w:hAnsi="Futura Lt BT"/>
              <w:sz w:val="35"/>
              <w:szCs w:val="35"/>
            </w:rPr>
            <w:t>i</w:t>
          </w:r>
          <w:r w:rsidRPr="00EE71CD">
            <w:rPr>
              <w:rFonts w:ascii="Futura Lt BT" w:hAnsi="Futura Lt BT"/>
              <w:sz w:val="35"/>
              <w:szCs w:val="35"/>
            </w:rPr>
            <w:t>llones de có</w:t>
          </w:r>
          <w:r w:rsidRPr="00EE71CD">
            <w:rPr>
              <w:rFonts w:ascii="Futura Lt BT" w:hAnsi="Futura Lt BT"/>
              <w:sz w:val="35"/>
              <w:szCs w:val="35"/>
            </w:rPr>
            <w:t>r</w:t>
          </w:r>
          <w:r w:rsidRPr="00EE71CD">
            <w:rPr>
              <w:rFonts w:ascii="Futura Lt BT" w:hAnsi="Futura Lt BT"/>
              <w:sz w:val="35"/>
              <w:szCs w:val="35"/>
            </w:rPr>
            <w:t>dobas; del cual el 8</w:t>
          </w:r>
          <w:r w:rsidR="00DA3EE8" w:rsidRPr="00EE71CD">
            <w:rPr>
              <w:rFonts w:ascii="Futura Lt BT" w:hAnsi="Futura Lt BT"/>
              <w:sz w:val="35"/>
              <w:szCs w:val="35"/>
            </w:rPr>
            <w:t>5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DA3EE8" w:rsidRPr="00EE71CD">
            <w:rPr>
              <w:rFonts w:ascii="Futura Lt BT" w:hAnsi="Futura Lt BT"/>
              <w:sz w:val="35"/>
              <w:szCs w:val="35"/>
            </w:rPr>
            <w:t>5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fue aportado por el consumo en el país y el 1</w:t>
          </w:r>
          <w:r w:rsidR="00DA3EE8" w:rsidRPr="00EE71CD">
            <w:rPr>
              <w:rFonts w:ascii="Futura Lt BT" w:hAnsi="Futura Lt BT"/>
              <w:sz w:val="35"/>
              <w:szCs w:val="35"/>
            </w:rPr>
            <w:t>4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DA3EE8" w:rsidRPr="00EE71CD">
            <w:rPr>
              <w:rFonts w:ascii="Futura Lt BT" w:hAnsi="Futura Lt BT"/>
              <w:sz w:val="35"/>
              <w:szCs w:val="35"/>
            </w:rPr>
            <w:t>5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por el consumo realizado en el exterior (turismo emisor). </w:t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En el consumo turístico interior, el componente que más ponderó fue el consumo turístico interno (consumo realizado por los nacionales reside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>tes) al representar el 5</w:t>
          </w:r>
          <w:r w:rsidR="00F32486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F32486" w:rsidRPr="00EE71CD">
            <w:rPr>
              <w:rFonts w:ascii="Futura Lt BT" w:hAnsi="Futura Lt BT"/>
              <w:sz w:val="35"/>
              <w:szCs w:val="35"/>
            </w:rPr>
            <w:t>1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(C$</w:t>
          </w:r>
          <w:r w:rsidR="00F32486" w:rsidRPr="00EE71CD">
            <w:rPr>
              <w:rFonts w:ascii="Futura Lt BT" w:hAnsi="Futura Lt BT"/>
              <w:sz w:val="35"/>
              <w:szCs w:val="35"/>
            </w:rPr>
            <w:t>38</w:t>
          </w:r>
          <w:r w:rsidRPr="00EE71CD">
            <w:rPr>
              <w:rFonts w:ascii="Futura Lt BT" w:hAnsi="Futura Lt BT"/>
              <w:sz w:val="35"/>
              <w:szCs w:val="35"/>
            </w:rPr>
            <w:t>,</w:t>
          </w:r>
          <w:r w:rsidR="00F32486" w:rsidRPr="00EE71CD">
            <w:rPr>
              <w:rFonts w:ascii="Futura Lt BT" w:hAnsi="Futura Lt BT"/>
              <w:sz w:val="35"/>
              <w:szCs w:val="35"/>
            </w:rPr>
            <w:t>908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DA3EE8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mill</w:t>
          </w:r>
          <w:r w:rsidRPr="00EE71CD">
            <w:rPr>
              <w:rFonts w:ascii="Futura Lt BT" w:hAnsi="Futura Lt BT"/>
              <w:sz w:val="35"/>
              <w:szCs w:val="35"/>
            </w:rPr>
            <w:t>o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nes) del total de consumo interior, y el cual registró un aumento de </w:t>
          </w:r>
          <w:r w:rsidR="00F32486" w:rsidRPr="00EE71CD">
            <w:rPr>
              <w:rFonts w:ascii="Futura Lt BT" w:hAnsi="Futura Lt BT"/>
              <w:sz w:val="35"/>
              <w:szCs w:val="35"/>
            </w:rPr>
            <w:t>2</w:t>
          </w:r>
          <w:r w:rsidR="00A42777" w:rsidRPr="00EE71CD">
            <w:rPr>
              <w:rFonts w:ascii="Futura Lt BT" w:hAnsi="Futura Lt BT"/>
              <w:sz w:val="35"/>
              <w:szCs w:val="35"/>
            </w:rPr>
            <w:t>5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A42777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con re</w:t>
          </w:r>
          <w:r w:rsidRPr="00EE71CD">
            <w:rPr>
              <w:rFonts w:ascii="Futura Lt BT" w:hAnsi="Futura Lt BT"/>
              <w:sz w:val="35"/>
              <w:szCs w:val="35"/>
            </w:rPr>
            <w:t>s</w:t>
          </w:r>
          <w:r w:rsidRPr="00EE71CD">
            <w:rPr>
              <w:rFonts w:ascii="Futura Lt BT" w:hAnsi="Futura Lt BT"/>
              <w:sz w:val="35"/>
              <w:szCs w:val="35"/>
            </w:rPr>
            <w:t>pecto al del año 202</w:t>
          </w:r>
          <w:r w:rsidR="00F32486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(C$</w:t>
          </w:r>
          <w:r w:rsidR="00F32486" w:rsidRPr="00EE71CD">
            <w:rPr>
              <w:rFonts w:ascii="Futura Lt BT" w:hAnsi="Futura Lt BT"/>
              <w:sz w:val="35"/>
              <w:szCs w:val="35"/>
            </w:rPr>
            <w:t>31</w:t>
          </w:r>
          <w:r w:rsidRPr="00EE71CD">
            <w:rPr>
              <w:rFonts w:ascii="Futura Lt BT" w:hAnsi="Futura Lt BT"/>
              <w:sz w:val="35"/>
              <w:szCs w:val="35"/>
            </w:rPr>
            <w:t>,</w:t>
          </w:r>
          <w:r w:rsidR="00A42777" w:rsidRPr="00EE71CD">
            <w:rPr>
              <w:rFonts w:ascii="Futura Lt BT" w:hAnsi="Futura Lt BT"/>
              <w:sz w:val="35"/>
              <w:szCs w:val="35"/>
            </w:rPr>
            <w:t>087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A42777" w:rsidRPr="00EE71CD">
            <w:rPr>
              <w:rFonts w:ascii="Futura Lt BT" w:hAnsi="Futura Lt BT"/>
              <w:sz w:val="35"/>
              <w:szCs w:val="35"/>
            </w:rPr>
            <w:t>4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). Por su parte, el consumo </w:t>
          </w:r>
          <w:r w:rsidRPr="00EE71CD">
            <w:rPr>
              <w:rFonts w:ascii="Futura Lt BT" w:hAnsi="Futura Lt BT"/>
              <w:sz w:val="35"/>
              <w:szCs w:val="35"/>
            </w:rPr>
            <w:lastRenderedPageBreak/>
            <w:t>receptor (consumo efe</w:t>
          </w:r>
          <w:r w:rsidRPr="00EE71CD">
            <w:rPr>
              <w:rFonts w:ascii="Futura Lt BT" w:hAnsi="Futura Lt BT"/>
              <w:sz w:val="35"/>
              <w:szCs w:val="35"/>
            </w:rPr>
            <w:t>c</w:t>
          </w:r>
          <w:r w:rsidRPr="00EE71CD">
            <w:rPr>
              <w:rFonts w:ascii="Futura Lt BT" w:hAnsi="Futura Lt BT"/>
              <w:sz w:val="35"/>
              <w:szCs w:val="35"/>
            </w:rPr>
            <w:t>tuado por visitantes no residentes) fue de 2</w:t>
          </w:r>
          <w:r w:rsidR="00F32486" w:rsidRPr="00EE71CD">
            <w:rPr>
              <w:rFonts w:ascii="Futura Lt BT" w:hAnsi="Futura Lt BT"/>
              <w:sz w:val="35"/>
              <w:szCs w:val="35"/>
            </w:rPr>
            <w:t>6</w:t>
          </w:r>
          <w:r w:rsidRPr="00EE71CD">
            <w:rPr>
              <w:rFonts w:ascii="Futura Lt BT" w:hAnsi="Futura Lt BT"/>
              <w:sz w:val="35"/>
              <w:szCs w:val="35"/>
            </w:rPr>
            <w:t>,</w:t>
          </w:r>
          <w:r w:rsidR="00F32486" w:rsidRPr="00EE71CD">
            <w:rPr>
              <w:rFonts w:ascii="Futura Lt BT" w:hAnsi="Futura Lt BT"/>
              <w:sz w:val="35"/>
              <w:szCs w:val="35"/>
            </w:rPr>
            <w:t>951</w:t>
          </w:r>
          <w:r w:rsidRPr="00EE71CD">
            <w:rPr>
              <w:rFonts w:ascii="Futura Lt BT" w:hAnsi="Futura Lt BT"/>
              <w:sz w:val="35"/>
              <w:szCs w:val="35"/>
            </w:rPr>
            <w:t>.5 millones de có</w:t>
          </w:r>
          <w:r w:rsidRPr="00EE71CD">
            <w:rPr>
              <w:rFonts w:ascii="Futura Lt BT" w:hAnsi="Futura Lt BT"/>
              <w:sz w:val="35"/>
              <w:szCs w:val="35"/>
            </w:rPr>
            <w:t>r</w:t>
          </w:r>
          <w:r w:rsidRPr="00EE71CD">
            <w:rPr>
              <w:rFonts w:ascii="Futura Lt BT" w:hAnsi="Futura Lt BT"/>
              <w:sz w:val="35"/>
              <w:szCs w:val="35"/>
            </w:rPr>
            <w:t>dobas (</w:t>
          </w:r>
          <w:r w:rsidR="00F32486" w:rsidRPr="00EE71CD">
            <w:rPr>
              <w:rFonts w:ascii="Futura Lt BT" w:hAnsi="Futura Lt BT"/>
              <w:sz w:val="35"/>
              <w:szCs w:val="35"/>
            </w:rPr>
            <w:t>40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F32486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% del total de gasto turístico interior). </w:t>
          </w:r>
        </w:p>
        <w:p w:rsidR="00385FB0" w:rsidRDefault="002E72D1" w:rsidP="00385FB0">
          <w:pPr>
            <w:spacing w:before="240"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2E72D1">
            <w:rPr>
              <w:noProof/>
              <w:lang w:val="es-MX" w:eastAsia="es-MX"/>
            </w:rPr>
            <w:drawing>
              <wp:inline distT="0" distB="0" distL="0" distR="0" wp14:anchorId="640A65D8" wp14:editId="7DF2094C">
                <wp:extent cx="2581086" cy="968188"/>
                <wp:effectExtent l="0" t="0" r="0" b="381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4115" cy="9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 xml:space="preserve">Del consumo turístico </w:t>
          </w:r>
          <w:r w:rsidR="004D7C97" w:rsidRPr="00EE71CD">
            <w:rPr>
              <w:rFonts w:ascii="Futura Lt BT" w:hAnsi="Futura Lt BT"/>
              <w:sz w:val="35"/>
              <w:szCs w:val="35"/>
            </w:rPr>
            <w:t>r</w:t>
          </w:r>
          <w:r w:rsidR="004D7C97" w:rsidRPr="00EE71CD">
            <w:rPr>
              <w:rFonts w:ascii="Futura Lt BT" w:hAnsi="Futura Lt BT"/>
              <w:sz w:val="35"/>
              <w:szCs w:val="35"/>
            </w:rPr>
            <w:t>e</w:t>
          </w:r>
          <w:r w:rsidR="004D7C97" w:rsidRPr="00EE71CD">
            <w:rPr>
              <w:rFonts w:ascii="Futura Lt BT" w:hAnsi="Futura Lt BT"/>
              <w:sz w:val="35"/>
              <w:szCs w:val="35"/>
            </w:rPr>
            <w:t>ceptor (</w:t>
          </w:r>
          <w:r w:rsidRPr="00EE71CD">
            <w:rPr>
              <w:rFonts w:ascii="Futura Lt BT" w:hAnsi="Futura Lt BT"/>
              <w:sz w:val="35"/>
              <w:szCs w:val="35"/>
            </w:rPr>
            <w:t>real</w:t>
          </w:r>
          <w:r w:rsidRPr="00EE71CD">
            <w:rPr>
              <w:rFonts w:ascii="Futura Lt BT" w:hAnsi="Futura Lt BT"/>
              <w:sz w:val="35"/>
              <w:szCs w:val="35"/>
            </w:rPr>
            <w:t>i</w:t>
          </w:r>
          <w:r w:rsidRPr="00EE71CD">
            <w:rPr>
              <w:rFonts w:ascii="Futura Lt BT" w:hAnsi="Futura Lt BT"/>
              <w:sz w:val="35"/>
              <w:szCs w:val="35"/>
            </w:rPr>
            <w:t>zado por los visitantes no residentes</w:t>
          </w:r>
          <w:r w:rsidR="004D7C97" w:rsidRPr="00EE71CD">
            <w:rPr>
              <w:rFonts w:ascii="Futura Lt BT" w:hAnsi="Futura Lt BT"/>
              <w:sz w:val="35"/>
              <w:szCs w:val="35"/>
            </w:rPr>
            <w:t>)</w:t>
          </w:r>
          <w:r w:rsidRPr="00EE71CD">
            <w:rPr>
              <w:rFonts w:ascii="Futura Lt BT" w:hAnsi="Futura Lt BT"/>
              <w:sz w:val="35"/>
              <w:szCs w:val="35"/>
            </w:rPr>
            <w:t>, el 2</w:t>
          </w:r>
          <w:r w:rsidR="00951A71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951A71" w:rsidRPr="00EE71CD">
            <w:rPr>
              <w:rFonts w:ascii="Futura Lt BT" w:hAnsi="Futura Lt BT"/>
              <w:sz w:val="35"/>
              <w:szCs w:val="35"/>
            </w:rPr>
            <w:t>8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corre</w:t>
          </w:r>
          <w:r w:rsidRPr="00EE71CD">
            <w:rPr>
              <w:rFonts w:ascii="Futura Lt BT" w:hAnsi="Futura Lt BT"/>
              <w:sz w:val="35"/>
              <w:szCs w:val="35"/>
            </w:rPr>
            <w:t>s</w:t>
          </w:r>
          <w:r w:rsidRPr="00EE71CD">
            <w:rPr>
              <w:rFonts w:ascii="Futura Lt BT" w:hAnsi="Futura Lt BT"/>
              <w:sz w:val="35"/>
              <w:szCs w:val="35"/>
            </w:rPr>
            <w:t>pondió al consumo de</w:t>
          </w:r>
          <w:r w:rsidR="00951A71" w:rsidRPr="00EE71CD">
            <w:rPr>
              <w:rFonts w:ascii="Futura Lt BT" w:hAnsi="Futura Lt BT"/>
              <w:sz w:val="35"/>
              <w:szCs w:val="35"/>
            </w:rPr>
            <w:t xml:space="preserve"> servicios de restaurantes, </w:t>
          </w:r>
          <w:r w:rsidRPr="00EE71CD">
            <w:rPr>
              <w:rFonts w:ascii="Futura Lt BT" w:hAnsi="Futura Lt BT"/>
              <w:sz w:val="35"/>
              <w:szCs w:val="35"/>
            </w:rPr>
            <w:t>seguido de los</w:t>
          </w:r>
          <w:r w:rsidR="00951A71" w:rsidRPr="00EE71CD">
            <w:rPr>
              <w:rFonts w:ascii="Futura Lt BT" w:hAnsi="Futura Lt BT"/>
              <w:sz w:val="35"/>
              <w:szCs w:val="35"/>
            </w:rPr>
            <w:t xml:space="preserve"> servicios de alojamie</w:t>
          </w:r>
          <w:r w:rsidR="00951A71" w:rsidRPr="00EE71CD">
            <w:rPr>
              <w:rFonts w:ascii="Futura Lt BT" w:hAnsi="Futura Lt BT"/>
              <w:sz w:val="35"/>
              <w:szCs w:val="35"/>
            </w:rPr>
            <w:t>n</w:t>
          </w:r>
          <w:r w:rsidR="00951A71" w:rsidRPr="00EE71CD">
            <w:rPr>
              <w:rFonts w:ascii="Futura Lt BT" w:hAnsi="Futura Lt BT"/>
              <w:sz w:val="35"/>
              <w:szCs w:val="35"/>
            </w:rPr>
            <w:t>to</w:t>
          </w:r>
          <w:r w:rsidR="0033149A" w:rsidRPr="00EE71CD">
            <w:rPr>
              <w:rFonts w:ascii="Futura Lt BT" w:hAnsi="Futura Lt BT"/>
              <w:sz w:val="35"/>
              <w:szCs w:val="35"/>
            </w:rPr>
            <w:t>,</w:t>
          </w:r>
          <w:r w:rsidR="00951A71" w:rsidRPr="00EE71CD">
            <w:rPr>
              <w:rFonts w:ascii="Futura Lt BT" w:hAnsi="Futura Lt BT"/>
              <w:sz w:val="35"/>
              <w:szCs w:val="35"/>
            </w:rPr>
            <w:t xml:space="preserve"> 26.7</w:t>
          </w:r>
          <w:r w:rsidR="007E3B26" w:rsidRPr="00EE71CD">
            <w:rPr>
              <w:rFonts w:ascii="Futura Lt BT" w:hAnsi="Futura Lt BT"/>
              <w:sz w:val="35"/>
              <w:szCs w:val="35"/>
            </w:rPr>
            <w:t xml:space="preserve"> por ciento</w:t>
          </w:r>
          <w:r w:rsidR="0033149A" w:rsidRPr="00EE71CD">
            <w:rPr>
              <w:rFonts w:ascii="Futura Lt BT" w:hAnsi="Futura Lt BT"/>
              <w:sz w:val="35"/>
              <w:szCs w:val="35"/>
            </w:rPr>
            <w:t>;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servicios de tran</w:t>
          </w:r>
          <w:r w:rsidRPr="00EE71CD">
            <w:rPr>
              <w:rFonts w:ascii="Futura Lt BT" w:hAnsi="Futura Lt BT"/>
              <w:sz w:val="35"/>
              <w:szCs w:val="35"/>
            </w:rPr>
            <w:t>s</w:t>
          </w:r>
          <w:r w:rsidRPr="00EE71CD">
            <w:rPr>
              <w:rFonts w:ascii="Futura Lt BT" w:hAnsi="Futura Lt BT"/>
              <w:sz w:val="35"/>
              <w:szCs w:val="35"/>
            </w:rPr>
            <w:t>porte en sus diversas m</w:t>
          </w:r>
          <w:r w:rsidRPr="00EE71CD">
            <w:rPr>
              <w:rFonts w:ascii="Futura Lt BT" w:hAnsi="Futura Lt BT"/>
              <w:sz w:val="35"/>
              <w:szCs w:val="35"/>
            </w:rPr>
            <w:t>o</w:t>
          </w:r>
          <w:r w:rsidRPr="00EE71CD">
            <w:rPr>
              <w:rFonts w:ascii="Futura Lt BT" w:hAnsi="Futura Lt BT"/>
              <w:sz w:val="35"/>
              <w:szCs w:val="35"/>
            </w:rPr>
            <w:t>dalidades</w:t>
          </w:r>
          <w:r w:rsidR="00141FAD" w:rsidRPr="00EE71CD">
            <w:rPr>
              <w:rFonts w:ascii="Futura Lt BT" w:hAnsi="Futura Lt BT"/>
              <w:sz w:val="35"/>
              <w:szCs w:val="35"/>
            </w:rPr>
            <w:t>,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1</w:t>
          </w:r>
          <w:r w:rsidR="00951A71" w:rsidRPr="00EE71CD">
            <w:rPr>
              <w:rFonts w:ascii="Futura Lt BT" w:hAnsi="Futura Lt BT"/>
              <w:sz w:val="35"/>
              <w:szCs w:val="35"/>
            </w:rPr>
            <w:t>4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021D8E" w:rsidRPr="00EE71CD">
            <w:rPr>
              <w:rFonts w:ascii="Futura Lt BT" w:hAnsi="Futura Lt BT"/>
              <w:sz w:val="35"/>
              <w:szCs w:val="35"/>
            </w:rPr>
            <w:t>6</w:t>
          </w:r>
          <w:r w:rsidR="007E3B26" w:rsidRPr="00EE71CD">
            <w:rPr>
              <w:rFonts w:ascii="Futura Lt BT" w:hAnsi="Futura Lt BT"/>
              <w:sz w:val="35"/>
              <w:szCs w:val="35"/>
            </w:rPr>
            <w:t xml:space="preserve"> por ciento</w:t>
          </w:r>
          <w:r w:rsidR="00141FAD" w:rsidRPr="00EE71CD">
            <w:rPr>
              <w:rFonts w:ascii="Futura Lt BT" w:hAnsi="Futura Lt BT"/>
              <w:sz w:val="35"/>
              <w:szCs w:val="35"/>
            </w:rPr>
            <w:t>;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y servicios de recre</w:t>
          </w:r>
          <w:r w:rsidRPr="00EE71CD">
            <w:rPr>
              <w:rFonts w:ascii="Futura Lt BT" w:hAnsi="Futura Lt BT"/>
              <w:sz w:val="35"/>
              <w:szCs w:val="35"/>
            </w:rPr>
            <w:t>a</w:t>
          </w:r>
          <w:r w:rsidRPr="00EE71CD">
            <w:rPr>
              <w:rFonts w:ascii="Futura Lt BT" w:hAnsi="Futura Lt BT"/>
              <w:sz w:val="35"/>
              <w:szCs w:val="35"/>
            </w:rPr>
            <w:t>ción</w:t>
          </w:r>
          <w:r w:rsidR="00141FAD" w:rsidRPr="00EE71CD">
            <w:rPr>
              <w:rFonts w:ascii="Futura Lt BT" w:hAnsi="Futura Lt BT"/>
              <w:sz w:val="35"/>
              <w:szCs w:val="35"/>
            </w:rPr>
            <w:t>,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4.</w:t>
          </w:r>
          <w:r w:rsidR="00951A71" w:rsidRPr="00EE71CD">
            <w:rPr>
              <w:rFonts w:ascii="Futura Lt BT" w:hAnsi="Futura Lt BT"/>
              <w:sz w:val="35"/>
              <w:szCs w:val="35"/>
            </w:rPr>
            <w:t>1</w:t>
          </w:r>
          <w:r w:rsidR="007E3B26" w:rsidRPr="00EE71CD">
            <w:rPr>
              <w:rFonts w:ascii="Futura Lt BT" w:hAnsi="Futura Lt BT"/>
              <w:sz w:val="35"/>
              <w:szCs w:val="35"/>
            </w:rPr>
            <w:t xml:space="preserve"> por </w:t>
          </w:r>
          <w:r w:rsidR="009927CA" w:rsidRPr="00EE71CD">
            <w:rPr>
              <w:rFonts w:ascii="Futura Lt BT" w:hAnsi="Futura Lt BT"/>
              <w:sz w:val="35"/>
              <w:szCs w:val="35"/>
            </w:rPr>
            <w:t>c</w:t>
          </w:r>
          <w:r w:rsidR="007E3B26" w:rsidRPr="00EE71CD">
            <w:rPr>
              <w:rFonts w:ascii="Futura Lt BT" w:hAnsi="Futura Lt BT"/>
              <w:sz w:val="35"/>
              <w:szCs w:val="35"/>
            </w:rPr>
            <w:t>iento</w:t>
          </w:r>
          <w:r w:rsidR="00141FAD" w:rsidRPr="00EE71CD">
            <w:rPr>
              <w:rFonts w:ascii="Futura Lt BT" w:hAnsi="Futura Lt BT"/>
              <w:sz w:val="35"/>
              <w:szCs w:val="35"/>
            </w:rPr>
            <w:t>;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los que en co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>junto representaron 75.</w:t>
          </w:r>
          <w:r w:rsidR="00021D8E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del total.</w:t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 xml:space="preserve">Por su parte, del </w:t>
          </w:r>
          <w:r w:rsidR="009927CA" w:rsidRPr="00EE71CD">
            <w:rPr>
              <w:rFonts w:ascii="Futura Lt BT" w:hAnsi="Futura Lt BT"/>
              <w:sz w:val="35"/>
              <w:szCs w:val="35"/>
            </w:rPr>
            <w:t xml:space="preserve">total del </w:t>
          </w:r>
          <w:r w:rsidRPr="00EE71CD">
            <w:rPr>
              <w:rFonts w:ascii="Futura Lt BT" w:hAnsi="Futura Lt BT"/>
              <w:sz w:val="35"/>
              <w:szCs w:val="35"/>
            </w:rPr>
            <w:t>consumo de los reside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lastRenderedPageBreak/>
            <w:t xml:space="preserve">tes en el país, el </w:t>
          </w:r>
          <w:r w:rsidR="00510333" w:rsidRPr="00EE71CD">
            <w:rPr>
              <w:rFonts w:ascii="Futura Lt BT" w:hAnsi="Futura Lt BT"/>
              <w:sz w:val="35"/>
              <w:szCs w:val="35"/>
            </w:rPr>
            <w:t>40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510333" w:rsidRPr="00EE71CD">
            <w:rPr>
              <w:rFonts w:ascii="Futura Lt BT" w:hAnsi="Futura Lt BT"/>
              <w:sz w:val="35"/>
              <w:szCs w:val="35"/>
            </w:rPr>
            <w:t>0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fue en servicios de restaura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tes, </w:t>
          </w:r>
          <w:r w:rsidR="00510333" w:rsidRPr="00EE71CD">
            <w:rPr>
              <w:rFonts w:ascii="Futura Lt BT" w:hAnsi="Futura Lt BT"/>
              <w:sz w:val="35"/>
              <w:szCs w:val="35"/>
            </w:rPr>
            <w:t>el 11.6 por ciento en servicios de al</w:t>
          </w:r>
          <w:r w:rsidR="00510333" w:rsidRPr="00EE71CD">
            <w:rPr>
              <w:rFonts w:ascii="Futura Lt BT" w:hAnsi="Futura Lt BT"/>
              <w:sz w:val="35"/>
              <w:szCs w:val="35"/>
            </w:rPr>
            <w:t>o</w:t>
          </w:r>
          <w:r w:rsidR="00510333" w:rsidRPr="00EE71CD">
            <w:rPr>
              <w:rFonts w:ascii="Futura Lt BT" w:hAnsi="Futura Lt BT"/>
              <w:sz w:val="35"/>
              <w:szCs w:val="35"/>
            </w:rPr>
            <w:t xml:space="preserve">jamiento, 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el </w:t>
          </w:r>
          <w:r w:rsidR="00510333" w:rsidRPr="00EE71CD">
            <w:rPr>
              <w:rFonts w:ascii="Futura Lt BT" w:hAnsi="Futura Lt BT"/>
              <w:sz w:val="35"/>
              <w:szCs w:val="35"/>
            </w:rPr>
            <w:t>6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021D8E" w:rsidRPr="00EE71CD">
            <w:rPr>
              <w:rFonts w:ascii="Futura Lt BT" w:hAnsi="Futura Lt BT"/>
              <w:sz w:val="35"/>
              <w:szCs w:val="35"/>
            </w:rPr>
            <w:t>7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en serv</w:t>
          </w:r>
          <w:r w:rsidRPr="00EE71CD">
            <w:rPr>
              <w:rFonts w:ascii="Futura Lt BT" w:hAnsi="Futura Lt BT"/>
              <w:sz w:val="35"/>
              <w:szCs w:val="35"/>
            </w:rPr>
            <w:t>i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cios de transporte, y </w:t>
          </w:r>
          <w:r w:rsidR="000136A5" w:rsidRPr="00EE71CD">
            <w:rPr>
              <w:rFonts w:ascii="Futura Lt BT" w:hAnsi="Futura Lt BT"/>
              <w:sz w:val="35"/>
              <w:szCs w:val="35"/>
            </w:rPr>
            <w:t xml:space="preserve">el </w:t>
          </w:r>
          <w:r w:rsidR="00510333" w:rsidRPr="00EE71CD">
            <w:rPr>
              <w:rFonts w:ascii="Futura Lt BT" w:hAnsi="Futura Lt BT"/>
              <w:sz w:val="35"/>
              <w:szCs w:val="35"/>
            </w:rPr>
            <w:t>36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021D8E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en compra de otros bienes y servicios turísticos.</w:t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En relación con el cons</w:t>
          </w:r>
          <w:r w:rsidRPr="00EE71CD">
            <w:rPr>
              <w:rFonts w:ascii="Futura Lt BT" w:hAnsi="Futura Lt BT"/>
              <w:sz w:val="35"/>
              <w:szCs w:val="35"/>
            </w:rPr>
            <w:t>u</w:t>
          </w:r>
          <w:r w:rsidRPr="00EE71CD">
            <w:rPr>
              <w:rFonts w:ascii="Futura Lt BT" w:hAnsi="Futura Lt BT"/>
              <w:sz w:val="35"/>
              <w:szCs w:val="35"/>
            </w:rPr>
            <w:t>mo turístico emisor, c</w:t>
          </w:r>
          <w:r w:rsidRPr="00EE71CD">
            <w:rPr>
              <w:rFonts w:ascii="Futura Lt BT" w:hAnsi="Futura Lt BT"/>
              <w:sz w:val="35"/>
              <w:szCs w:val="35"/>
            </w:rPr>
            <w:t>o</w:t>
          </w:r>
          <w:r w:rsidRPr="00EE71CD">
            <w:rPr>
              <w:rFonts w:ascii="Futura Lt BT" w:hAnsi="Futura Lt BT"/>
              <w:sz w:val="35"/>
              <w:szCs w:val="35"/>
            </w:rPr>
            <w:t>rrespondiente al gasto realizado por los reside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>tes que viajaron al ext</w:t>
          </w:r>
          <w:r w:rsidRPr="00EE71CD">
            <w:rPr>
              <w:rFonts w:ascii="Futura Lt BT" w:hAnsi="Futura Lt BT"/>
              <w:sz w:val="35"/>
              <w:szCs w:val="35"/>
            </w:rPr>
            <w:t>e</w:t>
          </w:r>
          <w:r w:rsidRPr="00EE71CD">
            <w:rPr>
              <w:rFonts w:ascii="Futura Lt BT" w:hAnsi="Futura Lt BT"/>
              <w:sz w:val="35"/>
              <w:szCs w:val="35"/>
            </w:rPr>
            <w:t>rior, éste se concentró en servicios de transporte (4</w:t>
          </w:r>
          <w:r w:rsidR="009729CD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9729CD" w:rsidRPr="00EE71CD">
            <w:rPr>
              <w:rFonts w:ascii="Futura Lt BT" w:hAnsi="Futura Lt BT"/>
              <w:sz w:val="35"/>
              <w:szCs w:val="35"/>
            </w:rPr>
            <w:t>0</w:t>
          </w:r>
          <w:r w:rsidRPr="00EE71CD">
            <w:rPr>
              <w:rFonts w:ascii="Futura Lt BT" w:hAnsi="Futura Lt BT"/>
              <w:sz w:val="35"/>
              <w:szCs w:val="35"/>
            </w:rPr>
            <w:t>%), compra de bi</w:t>
          </w:r>
          <w:r w:rsidRPr="00EE71CD">
            <w:rPr>
              <w:rFonts w:ascii="Futura Lt BT" w:hAnsi="Futura Lt BT"/>
              <w:sz w:val="35"/>
              <w:szCs w:val="35"/>
            </w:rPr>
            <w:t>e</w:t>
          </w:r>
          <w:r w:rsidRPr="00EE71CD">
            <w:rPr>
              <w:rFonts w:ascii="Futura Lt BT" w:hAnsi="Futura Lt BT"/>
              <w:sz w:val="35"/>
              <w:szCs w:val="35"/>
            </w:rPr>
            <w:t>nes y servicios (</w:t>
          </w:r>
          <w:r w:rsidR="00510333" w:rsidRPr="00EE71CD">
            <w:rPr>
              <w:rFonts w:ascii="Futura Lt BT" w:hAnsi="Futura Lt BT"/>
              <w:sz w:val="35"/>
              <w:szCs w:val="35"/>
            </w:rPr>
            <w:t>2</w:t>
          </w:r>
          <w:r w:rsidR="009729CD" w:rsidRPr="00EE71CD">
            <w:rPr>
              <w:rFonts w:ascii="Futura Lt BT" w:hAnsi="Futura Lt BT"/>
              <w:sz w:val="35"/>
              <w:szCs w:val="35"/>
            </w:rPr>
            <w:t>0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9729CD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>%), servicios de restaurantes (1</w:t>
          </w:r>
          <w:r w:rsidR="00510333" w:rsidRPr="00EE71CD">
            <w:rPr>
              <w:rFonts w:ascii="Futura Lt BT" w:hAnsi="Futura Lt BT"/>
              <w:sz w:val="35"/>
              <w:szCs w:val="35"/>
            </w:rPr>
            <w:t>6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510333" w:rsidRPr="00EE71CD">
            <w:rPr>
              <w:rFonts w:ascii="Futura Lt BT" w:hAnsi="Futura Lt BT"/>
              <w:sz w:val="35"/>
              <w:szCs w:val="35"/>
            </w:rPr>
            <w:t>4</w:t>
          </w:r>
          <w:r w:rsidRPr="00EE71CD">
            <w:rPr>
              <w:rFonts w:ascii="Futura Lt BT" w:hAnsi="Futura Lt BT"/>
              <w:sz w:val="35"/>
              <w:szCs w:val="35"/>
            </w:rPr>
            <w:t>%) y servicios de al</w:t>
          </w:r>
          <w:r w:rsidRPr="00EE71CD">
            <w:rPr>
              <w:rFonts w:ascii="Futura Lt BT" w:hAnsi="Futura Lt BT"/>
              <w:sz w:val="35"/>
              <w:szCs w:val="35"/>
            </w:rPr>
            <w:t>o</w:t>
          </w:r>
          <w:r w:rsidRPr="00EE71CD">
            <w:rPr>
              <w:rFonts w:ascii="Futura Lt BT" w:hAnsi="Futura Lt BT"/>
              <w:sz w:val="35"/>
              <w:szCs w:val="35"/>
            </w:rPr>
            <w:t>jamiento (1</w:t>
          </w:r>
          <w:r w:rsidR="00510333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510333" w:rsidRPr="00EE71CD">
            <w:rPr>
              <w:rFonts w:ascii="Futura Lt BT" w:hAnsi="Futura Lt BT"/>
              <w:sz w:val="35"/>
              <w:szCs w:val="35"/>
            </w:rPr>
            <w:t>8</w:t>
          </w:r>
          <w:r w:rsidRPr="00EE71CD">
            <w:rPr>
              <w:rFonts w:ascii="Futura Lt BT" w:hAnsi="Futura Lt BT"/>
              <w:sz w:val="35"/>
              <w:szCs w:val="35"/>
            </w:rPr>
            <w:t>%).</w:t>
          </w:r>
        </w:p>
        <w:p w:rsidR="00385FB0" w:rsidRDefault="009729CD" w:rsidP="00385FB0">
          <w:pPr>
            <w:spacing w:before="240"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9729CD">
            <w:rPr>
              <w:noProof/>
              <w:lang w:val="es-MX" w:eastAsia="es-MX"/>
            </w:rPr>
            <w:drawing>
              <wp:inline distT="0" distB="0" distL="0" distR="0" wp14:anchorId="495BB626" wp14:editId="5E67AE4A">
                <wp:extent cx="2665447" cy="1728000"/>
                <wp:effectExtent l="0" t="0" r="1905" b="571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9272" cy="1743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85FB0" w:rsidRPr="00122EE2" w:rsidRDefault="00385FB0" w:rsidP="00385FB0">
          <w:pPr>
            <w:pStyle w:val="Estilo10"/>
            <w:ind w:left="0"/>
          </w:pPr>
          <w:r>
            <w:lastRenderedPageBreak/>
            <w:t>EVOLUCIÓN DE LA LLEGADA DE VISITANTES Y BALANCE TURISTÍCO</w:t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Durante el año 202</w:t>
          </w:r>
          <w:r w:rsidR="00D007CB" w:rsidRPr="00EE71CD">
            <w:rPr>
              <w:rFonts w:ascii="Futura Lt BT" w:hAnsi="Futura Lt BT"/>
              <w:sz w:val="35"/>
              <w:szCs w:val="35"/>
            </w:rPr>
            <w:t>3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, la llegada de visitantes no residentes incrementó </w:t>
          </w:r>
          <w:r w:rsidR="00D007CB" w:rsidRPr="00EE71CD">
            <w:rPr>
              <w:rFonts w:ascii="Futura Lt BT" w:hAnsi="Futura Lt BT"/>
              <w:sz w:val="35"/>
              <w:szCs w:val="35"/>
            </w:rPr>
            <w:t>28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D007CB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ciento, equiv</w:t>
          </w:r>
          <w:r w:rsidRPr="00EE71CD">
            <w:rPr>
              <w:rFonts w:ascii="Futura Lt BT" w:hAnsi="Futura Lt BT"/>
              <w:sz w:val="35"/>
              <w:szCs w:val="35"/>
            </w:rPr>
            <w:t>a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lente a </w:t>
          </w:r>
          <w:r w:rsidR="00D007CB" w:rsidRPr="00EE71CD">
            <w:rPr>
              <w:rFonts w:ascii="Futura Lt BT" w:hAnsi="Futura Lt BT"/>
              <w:sz w:val="35"/>
              <w:szCs w:val="35"/>
            </w:rPr>
            <w:t>269.6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mil personas más que lo registrado en 202</w:t>
          </w:r>
          <w:r w:rsidR="00D007CB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(</w:t>
          </w:r>
          <w:r w:rsidR="00D007CB" w:rsidRPr="00EE71CD">
            <w:rPr>
              <w:rFonts w:ascii="Futura Lt BT" w:hAnsi="Futura Lt BT"/>
              <w:sz w:val="35"/>
              <w:szCs w:val="35"/>
            </w:rPr>
            <w:t>932.7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miles de pe</w:t>
          </w:r>
          <w:r w:rsidRPr="00EE71CD">
            <w:rPr>
              <w:rFonts w:ascii="Futura Lt BT" w:hAnsi="Futura Lt BT"/>
              <w:sz w:val="35"/>
              <w:szCs w:val="35"/>
            </w:rPr>
            <w:t>r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sonas). </w:t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 xml:space="preserve">Del total de visitantes, </w:t>
          </w:r>
          <w:r w:rsidR="00D007CB" w:rsidRPr="00EE71CD">
            <w:rPr>
              <w:rFonts w:ascii="Futura Lt BT" w:hAnsi="Futura Lt BT"/>
              <w:sz w:val="35"/>
              <w:szCs w:val="35"/>
            </w:rPr>
            <w:t>90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D007CB" w:rsidRPr="00EE71CD">
            <w:rPr>
              <w:rFonts w:ascii="Futura Lt BT" w:hAnsi="Futura Lt BT"/>
              <w:sz w:val="35"/>
              <w:szCs w:val="35"/>
            </w:rPr>
            <w:t>4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fueron t</w:t>
          </w:r>
          <w:r w:rsidRPr="00EE71CD">
            <w:rPr>
              <w:rFonts w:ascii="Futura Lt BT" w:hAnsi="Futura Lt BT"/>
              <w:sz w:val="35"/>
              <w:szCs w:val="35"/>
            </w:rPr>
            <w:t>u</w:t>
          </w:r>
          <w:r w:rsidRPr="00EE71CD">
            <w:rPr>
              <w:rFonts w:ascii="Futura Lt BT" w:hAnsi="Futura Lt BT"/>
              <w:sz w:val="35"/>
              <w:szCs w:val="35"/>
            </w:rPr>
            <w:t>ristas que pernoctaron al menos una noche (</w:t>
          </w:r>
          <w:r w:rsidR="00564DB1" w:rsidRPr="00EE71CD">
            <w:rPr>
              <w:rFonts w:ascii="Futura Lt BT" w:hAnsi="Futura Lt BT"/>
              <w:sz w:val="35"/>
              <w:szCs w:val="35"/>
            </w:rPr>
            <w:t>87.7</w:t>
          </w:r>
          <w:r w:rsidRPr="00EE71CD">
            <w:rPr>
              <w:rFonts w:ascii="Futura Lt BT" w:hAnsi="Futura Lt BT"/>
              <w:sz w:val="35"/>
              <w:szCs w:val="35"/>
            </w:rPr>
            <w:t>% en 202</w:t>
          </w:r>
          <w:r w:rsidR="00564DB1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), y </w:t>
          </w:r>
          <w:r w:rsidR="00564DB1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564DB1" w:rsidRPr="00EE71CD">
            <w:rPr>
              <w:rFonts w:ascii="Futura Lt BT" w:hAnsi="Futura Lt BT"/>
              <w:sz w:val="35"/>
              <w:szCs w:val="35"/>
            </w:rPr>
            <w:t>6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correspondió a visita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>tes del día.</w:t>
          </w:r>
        </w:p>
        <w:p w:rsidR="00385FB0" w:rsidRDefault="00453819" w:rsidP="00385FB0">
          <w:pPr>
            <w:spacing w:before="240"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453819">
            <w:rPr>
              <w:noProof/>
              <w:lang w:val="es-MX" w:eastAsia="es-MX"/>
            </w:rPr>
            <w:drawing>
              <wp:inline distT="0" distB="0" distL="0" distR="0" wp14:anchorId="4A962898" wp14:editId="7DA035A4">
                <wp:extent cx="2581275" cy="2133445"/>
                <wp:effectExtent l="0" t="0" r="0" b="635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1275" cy="213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85FB0" w:rsidRPr="00EE71CD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lastRenderedPageBreak/>
            <w:t xml:space="preserve">Los ingresos por turismo receptor fueron de </w:t>
          </w:r>
          <w:r w:rsidR="00955878" w:rsidRPr="00EE71CD">
            <w:rPr>
              <w:rFonts w:ascii="Futura Lt BT" w:hAnsi="Futura Lt BT"/>
              <w:sz w:val="35"/>
              <w:szCs w:val="35"/>
            </w:rPr>
            <w:t xml:space="preserve">739.2 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millones de dólares, </w:t>
          </w:r>
          <w:r w:rsidR="00955878" w:rsidRPr="00EE71CD">
            <w:rPr>
              <w:rFonts w:ascii="Futura Lt BT" w:hAnsi="Futura Lt BT"/>
              <w:sz w:val="35"/>
              <w:szCs w:val="35"/>
            </w:rPr>
            <w:t>sup</w:t>
          </w:r>
          <w:r w:rsidR="00955878" w:rsidRPr="00EE71CD">
            <w:rPr>
              <w:rFonts w:ascii="Futura Lt BT" w:hAnsi="Futura Lt BT"/>
              <w:sz w:val="35"/>
              <w:szCs w:val="35"/>
            </w:rPr>
            <w:t>e</w:t>
          </w:r>
          <w:r w:rsidR="00955878" w:rsidRPr="00EE71CD">
            <w:rPr>
              <w:rFonts w:ascii="Futura Lt BT" w:hAnsi="Futura Lt BT"/>
              <w:sz w:val="35"/>
              <w:szCs w:val="35"/>
            </w:rPr>
            <w:t xml:space="preserve">rior </w:t>
          </w:r>
          <w:r w:rsidR="00183EAD" w:rsidRPr="00EE71CD">
            <w:rPr>
              <w:rFonts w:ascii="Futura Lt BT" w:hAnsi="Futura Lt BT"/>
              <w:sz w:val="35"/>
              <w:szCs w:val="35"/>
            </w:rPr>
            <w:t xml:space="preserve">en 24.1 por ciento </w:t>
          </w:r>
          <w:r w:rsidR="00955878" w:rsidRPr="00EE71CD">
            <w:rPr>
              <w:rFonts w:ascii="Futura Lt BT" w:hAnsi="Futura Lt BT"/>
              <w:sz w:val="35"/>
              <w:szCs w:val="35"/>
            </w:rPr>
            <w:t>a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lo registrado en 202</w:t>
          </w:r>
          <w:r w:rsidR="00955878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(US$</w:t>
          </w:r>
          <w:r w:rsidR="00955878" w:rsidRPr="00EE71CD">
            <w:rPr>
              <w:rFonts w:ascii="Futura Lt BT" w:hAnsi="Futura Lt BT"/>
              <w:sz w:val="35"/>
              <w:szCs w:val="35"/>
            </w:rPr>
            <w:t>595.7 millones</w:t>
          </w:r>
          <w:r w:rsidRPr="00EE71CD">
            <w:rPr>
              <w:rFonts w:ascii="Futura Lt BT" w:hAnsi="Futura Lt BT"/>
              <w:sz w:val="35"/>
              <w:szCs w:val="35"/>
            </w:rPr>
            <w:t>). El gasto per cápita diario realizado por los visita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>tes no residente</w:t>
          </w:r>
          <w:r w:rsidR="002E4294" w:rsidRPr="00EE71CD">
            <w:rPr>
              <w:rFonts w:ascii="Futura Lt BT" w:hAnsi="Futura Lt BT"/>
              <w:sz w:val="35"/>
              <w:szCs w:val="35"/>
            </w:rPr>
            <w:t>s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</w:t>
          </w:r>
          <w:r w:rsidR="00955878" w:rsidRPr="00EE71CD">
            <w:rPr>
              <w:rFonts w:ascii="Futura Lt BT" w:hAnsi="Futura Lt BT"/>
              <w:sz w:val="35"/>
              <w:szCs w:val="35"/>
            </w:rPr>
            <w:t>fue de 43.3 dólares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, </w:t>
          </w:r>
          <w:r w:rsidR="002E4294" w:rsidRPr="00EE71CD">
            <w:rPr>
              <w:rFonts w:ascii="Futura Lt BT" w:hAnsi="Futura Lt BT"/>
              <w:sz w:val="35"/>
              <w:szCs w:val="35"/>
            </w:rPr>
            <w:t>superior en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</w:t>
          </w:r>
          <w:r w:rsidR="00955878" w:rsidRPr="00EE71CD">
            <w:rPr>
              <w:rFonts w:ascii="Futura Lt BT" w:hAnsi="Futura Lt BT"/>
              <w:sz w:val="35"/>
              <w:szCs w:val="35"/>
            </w:rPr>
            <w:t>5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955878" w:rsidRPr="00EE71CD">
            <w:rPr>
              <w:rFonts w:ascii="Futura Lt BT" w:hAnsi="Futura Lt BT"/>
              <w:sz w:val="35"/>
              <w:szCs w:val="35"/>
            </w:rPr>
            <w:t>6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>to</w:t>
          </w:r>
          <w:r w:rsidR="002E4294" w:rsidRPr="00EE71CD">
            <w:rPr>
              <w:rFonts w:ascii="Futura Lt BT" w:hAnsi="Futura Lt BT"/>
              <w:sz w:val="35"/>
              <w:szCs w:val="35"/>
            </w:rPr>
            <w:t xml:space="preserve"> al de 2022 (41.1 dólares en 2022)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. Por su parte, la estadía promedio mostró una disminución de </w:t>
          </w:r>
          <w:r w:rsidR="00955878" w:rsidRPr="00EE71CD">
            <w:rPr>
              <w:rFonts w:ascii="Futura Lt BT" w:hAnsi="Futura Lt BT"/>
              <w:sz w:val="35"/>
              <w:szCs w:val="35"/>
            </w:rPr>
            <w:t>6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955878" w:rsidRPr="00EE71CD">
            <w:rPr>
              <w:rFonts w:ascii="Futura Lt BT" w:hAnsi="Futura Lt BT"/>
              <w:sz w:val="35"/>
              <w:szCs w:val="35"/>
            </w:rPr>
            <w:t>3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ciento. </w:t>
          </w:r>
        </w:p>
        <w:p w:rsidR="00385FB0" w:rsidRPr="00EE71CD" w:rsidRDefault="00385FB0" w:rsidP="00385FB0">
          <w:pPr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La vía aérea movilizó el 5</w:t>
          </w:r>
          <w:r w:rsidR="007474FF" w:rsidRPr="00EE71CD">
            <w:rPr>
              <w:rFonts w:ascii="Futura Lt BT" w:hAnsi="Futura Lt BT"/>
              <w:sz w:val="35"/>
              <w:szCs w:val="35"/>
            </w:rPr>
            <w:t>4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7474FF" w:rsidRPr="00EE71CD">
            <w:rPr>
              <w:rFonts w:ascii="Futura Lt BT" w:hAnsi="Futura Lt BT"/>
              <w:sz w:val="35"/>
              <w:szCs w:val="35"/>
            </w:rPr>
            <w:t>3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to del total de visitantes, mientras </w:t>
          </w:r>
          <w:r w:rsidR="00B671EB" w:rsidRPr="00EE71CD">
            <w:rPr>
              <w:rFonts w:ascii="Futura Lt BT" w:hAnsi="Futura Lt BT"/>
              <w:sz w:val="35"/>
              <w:szCs w:val="35"/>
            </w:rPr>
            <w:t xml:space="preserve">que </w:t>
          </w:r>
          <w:r w:rsidRPr="00EE71CD">
            <w:rPr>
              <w:rFonts w:ascii="Futura Lt BT" w:hAnsi="Futura Lt BT"/>
              <w:sz w:val="35"/>
              <w:szCs w:val="35"/>
            </w:rPr>
            <w:t>por la vía terrestre ingresó el 4</w:t>
          </w:r>
          <w:r w:rsidR="00F72DDB" w:rsidRPr="00EE71CD">
            <w:rPr>
              <w:rFonts w:ascii="Futura Lt BT" w:hAnsi="Futura Lt BT"/>
              <w:sz w:val="35"/>
              <w:szCs w:val="35"/>
            </w:rPr>
            <w:t>5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F72DDB" w:rsidRPr="00EE71CD">
            <w:rPr>
              <w:rFonts w:ascii="Futura Lt BT" w:hAnsi="Futura Lt BT"/>
              <w:sz w:val="35"/>
              <w:szCs w:val="35"/>
            </w:rPr>
            <w:t>0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</w:t>
          </w:r>
          <w:r w:rsidR="00B671EB" w:rsidRPr="00EE71CD">
            <w:rPr>
              <w:rFonts w:ascii="Futura Lt BT" w:hAnsi="Futura Lt BT"/>
              <w:sz w:val="35"/>
              <w:szCs w:val="35"/>
            </w:rPr>
            <w:t>,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y por la vía acuática el 0.</w:t>
          </w:r>
          <w:r w:rsidR="00F72DDB" w:rsidRPr="00EE71CD">
            <w:rPr>
              <w:rFonts w:ascii="Futura Lt BT" w:hAnsi="Futura Lt BT"/>
              <w:sz w:val="35"/>
              <w:szCs w:val="35"/>
            </w:rPr>
            <w:t>7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ciento. </w:t>
          </w:r>
        </w:p>
        <w:p w:rsidR="00385FB0" w:rsidRPr="00EE71CD" w:rsidRDefault="00385FB0" w:rsidP="00385FB0">
          <w:pPr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El balance turístico, es d</w:t>
          </w:r>
          <w:r w:rsidRPr="00EE71CD">
            <w:rPr>
              <w:rFonts w:ascii="Futura Lt BT" w:hAnsi="Futura Lt BT"/>
              <w:sz w:val="35"/>
              <w:szCs w:val="35"/>
            </w:rPr>
            <w:t>e</w:t>
          </w:r>
          <w:r w:rsidRPr="00EE71CD">
            <w:rPr>
              <w:rFonts w:ascii="Futura Lt BT" w:hAnsi="Futura Lt BT"/>
              <w:sz w:val="35"/>
              <w:szCs w:val="35"/>
            </w:rPr>
            <w:t>cir, la dif</w:t>
          </w:r>
          <w:r w:rsidRPr="00EE71CD">
            <w:rPr>
              <w:rFonts w:ascii="Futura Lt BT" w:hAnsi="Futura Lt BT"/>
              <w:sz w:val="35"/>
              <w:szCs w:val="35"/>
            </w:rPr>
            <w:t>e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rencia entre los </w:t>
          </w:r>
          <w:r w:rsidRPr="00EE71CD">
            <w:rPr>
              <w:rFonts w:ascii="Futura Lt BT" w:hAnsi="Futura Lt BT" w:cs="Courier New"/>
              <w:color w:val="000000"/>
              <w:sz w:val="35"/>
              <w:szCs w:val="35"/>
              <w:lang w:val="es-ES"/>
            </w:rPr>
            <w:t>ingresos del turismo r</w:t>
          </w:r>
          <w:r w:rsidRPr="00EE71CD">
            <w:rPr>
              <w:rFonts w:ascii="Futura Lt BT" w:hAnsi="Futura Lt BT" w:cs="Courier New"/>
              <w:color w:val="000000"/>
              <w:sz w:val="35"/>
              <w:szCs w:val="35"/>
              <w:lang w:val="es-ES"/>
            </w:rPr>
            <w:t>e</w:t>
          </w:r>
          <w:r w:rsidRPr="00EE71CD">
            <w:rPr>
              <w:rFonts w:ascii="Futura Lt BT" w:hAnsi="Futura Lt BT" w:cs="Courier New"/>
              <w:color w:val="000000"/>
              <w:sz w:val="35"/>
              <w:szCs w:val="35"/>
              <w:lang w:val="es-ES"/>
            </w:rPr>
            <w:lastRenderedPageBreak/>
            <w:t>ceptor y los egresos del turismo emisor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, fue de </w:t>
          </w:r>
          <w:r w:rsidR="00F72DDB" w:rsidRPr="00EE71CD">
            <w:rPr>
              <w:rFonts w:ascii="Futura Lt BT" w:hAnsi="Futura Lt BT"/>
              <w:sz w:val="35"/>
              <w:szCs w:val="35"/>
            </w:rPr>
            <w:t>432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F72DDB" w:rsidRPr="00EE71CD">
            <w:rPr>
              <w:rFonts w:ascii="Futura Lt BT" w:hAnsi="Futura Lt BT"/>
              <w:sz w:val="35"/>
              <w:szCs w:val="35"/>
            </w:rPr>
            <w:t>9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millones de dól</w:t>
          </w:r>
          <w:r w:rsidRPr="00EE71CD">
            <w:rPr>
              <w:rFonts w:ascii="Futura Lt BT" w:hAnsi="Futura Lt BT"/>
              <w:sz w:val="35"/>
              <w:szCs w:val="35"/>
            </w:rPr>
            <w:t>a</w:t>
          </w:r>
          <w:r w:rsidRPr="00EE71CD">
            <w:rPr>
              <w:rFonts w:ascii="Futura Lt BT" w:hAnsi="Futura Lt BT"/>
              <w:sz w:val="35"/>
              <w:szCs w:val="35"/>
            </w:rPr>
            <w:t>res; lo que representó un i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cremento de </w:t>
          </w:r>
          <w:r w:rsidR="00F72DDB" w:rsidRPr="00EE71CD">
            <w:rPr>
              <w:rFonts w:ascii="Futura Lt BT" w:hAnsi="Futura Lt BT"/>
              <w:sz w:val="35"/>
              <w:szCs w:val="35"/>
            </w:rPr>
            <w:t>20</w:t>
          </w:r>
          <w:r w:rsidRPr="00EE71CD">
            <w:rPr>
              <w:rFonts w:ascii="Futura Lt BT" w:hAnsi="Futura Lt BT"/>
              <w:sz w:val="35"/>
              <w:szCs w:val="35"/>
            </w:rPr>
            <w:t>.</w:t>
          </w:r>
          <w:r w:rsidR="00F72DDB" w:rsidRPr="00EE71CD">
            <w:rPr>
              <w:rFonts w:ascii="Futura Lt BT" w:hAnsi="Futura Lt BT"/>
              <w:sz w:val="35"/>
              <w:szCs w:val="35"/>
            </w:rPr>
            <w:t>7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por ciento respecto al año a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>terior (</w:t>
          </w:r>
          <w:r w:rsidR="00F72DDB" w:rsidRPr="00EE71CD">
            <w:rPr>
              <w:rFonts w:ascii="Futura Lt BT" w:hAnsi="Futura Lt BT"/>
              <w:sz w:val="35"/>
              <w:szCs w:val="35"/>
            </w:rPr>
            <w:t>358.8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millones de dólares en 202</w:t>
          </w:r>
          <w:r w:rsidR="00F72DDB" w:rsidRPr="00EE71CD">
            <w:rPr>
              <w:rFonts w:ascii="Futura Lt BT" w:hAnsi="Futura Lt BT"/>
              <w:sz w:val="35"/>
              <w:szCs w:val="35"/>
            </w:rPr>
            <w:t>2</w:t>
          </w:r>
          <w:r w:rsidRPr="00EE71CD">
            <w:rPr>
              <w:rFonts w:ascii="Futura Lt BT" w:hAnsi="Futura Lt BT"/>
              <w:sz w:val="35"/>
              <w:szCs w:val="35"/>
            </w:rPr>
            <w:t>).</w:t>
          </w:r>
        </w:p>
        <w:p w:rsidR="00385FB0" w:rsidRDefault="00385FB0" w:rsidP="00385FB0">
          <w:pPr>
            <w:jc w:val="both"/>
            <w:rPr>
              <w:rFonts w:ascii="Futura Lt BT" w:hAnsi="Futura Lt BT"/>
              <w:sz w:val="24"/>
              <w:szCs w:val="24"/>
            </w:rPr>
          </w:pPr>
        </w:p>
        <w:p w:rsidR="00385FB0" w:rsidRDefault="00F72DDB" w:rsidP="00385FB0">
          <w:pPr>
            <w:jc w:val="both"/>
            <w:rPr>
              <w:rFonts w:ascii="Futura Lt BT" w:hAnsi="Futura Lt BT"/>
              <w:sz w:val="24"/>
              <w:szCs w:val="24"/>
            </w:rPr>
          </w:pPr>
          <w:r w:rsidRPr="00F72DDB">
            <w:rPr>
              <w:noProof/>
              <w:lang w:val="es-MX" w:eastAsia="es-MX"/>
            </w:rPr>
            <w:drawing>
              <wp:inline distT="0" distB="0" distL="0" distR="0" wp14:anchorId="0636E066" wp14:editId="024B5A49">
                <wp:extent cx="2617544" cy="2006464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061" cy="2019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85FB0" w:rsidRDefault="00385FB0" w:rsidP="00385FB0">
          <w:pPr>
            <w:spacing w:before="240"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</w:p>
        <w:p w:rsidR="00385FB0" w:rsidRDefault="00385FB0" w:rsidP="00385FB0">
          <w:pPr>
            <w:jc w:val="both"/>
            <w:rPr>
              <w:noProof/>
              <w:sz w:val="28"/>
              <w:lang w:eastAsia="es-NI"/>
            </w:rPr>
          </w:pPr>
        </w:p>
        <w:p w:rsidR="00385FB0" w:rsidRDefault="00385FB0" w:rsidP="00385FB0">
          <w:pPr>
            <w:jc w:val="both"/>
            <w:rPr>
              <w:noProof/>
              <w:sz w:val="28"/>
              <w:lang w:eastAsia="es-NI"/>
            </w:rPr>
          </w:pPr>
        </w:p>
        <w:p w:rsidR="00385FB0" w:rsidRDefault="00385FB0" w:rsidP="00385FB0">
          <w:pPr>
            <w:jc w:val="both"/>
            <w:rPr>
              <w:noProof/>
              <w:sz w:val="28"/>
              <w:lang w:eastAsia="es-NI"/>
            </w:rPr>
          </w:pPr>
        </w:p>
        <w:p w:rsidR="00385FB0" w:rsidRDefault="00385FB0" w:rsidP="00385FB0">
          <w:pPr>
            <w:rPr>
              <w:rFonts w:ascii="Futura Lt BT" w:eastAsia="Times New Roman" w:hAnsi="Futura Lt BT" w:cs="Helvetica LT Std Light"/>
              <w:b/>
              <w:smallCaps/>
              <w:color w:val="1F497D"/>
              <w:spacing w:val="-8"/>
              <w:kern w:val="20"/>
              <w:sz w:val="32"/>
              <w:szCs w:val="32"/>
              <w:lang w:eastAsia="es-NI"/>
            </w:rPr>
          </w:pPr>
          <w:r>
            <w:rPr>
              <w:rFonts w:ascii="Futura Lt BT" w:eastAsia="Times New Roman" w:hAnsi="Futura Lt BT" w:cs="Helvetica LT Std Light"/>
              <w:b/>
              <w:smallCaps/>
              <w:color w:val="1F497D"/>
              <w:spacing w:val="-8"/>
              <w:kern w:val="20"/>
              <w:sz w:val="32"/>
              <w:szCs w:val="32"/>
              <w:lang w:eastAsia="es-NI"/>
            </w:rPr>
            <w:br w:type="page"/>
          </w:r>
        </w:p>
        <w:p w:rsidR="00385FB0" w:rsidRPr="00EE71CD" w:rsidRDefault="00385FB0" w:rsidP="00385FB0">
          <w:pPr>
            <w:jc w:val="both"/>
            <w:rPr>
              <w:rFonts w:ascii="Futura Lt BT" w:eastAsia="Times New Roman" w:hAnsi="Futura Lt BT" w:cs="Helvetica LT Std Light"/>
              <w:b/>
              <w:smallCaps/>
              <w:color w:val="1F497D"/>
              <w:spacing w:val="-8"/>
              <w:kern w:val="20"/>
              <w:sz w:val="35"/>
              <w:szCs w:val="35"/>
              <w:lang w:eastAsia="es-NI"/>
            </w:rPr>
          </w:pPr>
          <w:r w:rsidRPr="00EE71CD">
            <w:rPr>
              <w:rFonts w:ascii="Futura Lt BT" w:eastAsia="Times New Roman" w:hAnsi="Futura Lt BT" w:cs="Helvetica LT Std Light"/>
              <w:b/>
              <w:smallCaps/>
              <w:color w:val="1F497D"/>
              <w:spacing w:val="-8"/>
              <w:kern w:val="20"/>
              <w:sz w:val="35"/>
              <w:szCs w:val="35"/>
              <w:lang w:eastAsia="es-NI"/>
            </w:rPr>
            <w:lastRenderedPageBreak/>
            <w:t>GLOSARIO</w:t>
          </w: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color w:val="000000"/>
              <w:sz w:val="35"/>
              <w:szCs w:val="35"/>
            </w:rPr>
          </w:pPr>
          <w:r w:rsidRPr="00EE71CD">
            <w:rPr>
              <w:rFonts w:ascii="Futura Lt BT" w:hAnsi="Futura Lt BT" w:cs="Futura Lt BT"/>
              <w:b/>
              <w:bCs/>
              <w:noProof/>
              <w:color w:val="002060"/>
              <w:spacing w:val="-20"/>
              <w:sz w:val="35"/>
              <w:szCs w:val="35"/>
              <w:lang w:eastAsia="es-NI"/>
            </w:rPr>
            <w:t>Consumo turístico emisor:</w:t>
          </w:r>
          <w:r w:rsidRPr="00EE71CD">
            <w:rPr>
              <w:rFonts w:ascii="FuturaBT-Bold" w:hAnsi="FuturaBT-Bold" w:cs="FuturaBT-Bold"/>
              <w:b/>
              <w:bCs/>
              <w:sz w:val="35"/>
              <w:szCs w:val="35"/>
            </w:rPr>
            <w:t xml:space="preserve">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incluye el consumo de bienes y servicios efe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c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tuado por residentes fu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ra del territorio económ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i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co del país de ref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rencia.</w:t>
          </w: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</w:pP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color w:val="000000"/>
              <w:sz w:val="35"/>
              <w:szCs w:val="35"/>
            </w:rPr>
          </w:pPr>
          <w:r w:rsidRPr="00EE71CD">
            <w:rPr>
              <w:rFonts w:ascii="Futura Lt BT" w:hAnsi="Futura Lt BT" w:cs="Futura Lt BT"/>
              <w:b/>
              <w:bCs/>
              <w:noProof/>
              <w:color w:val="002060"/>
              <w:spacing w:val="-20"/>
              <w:sz w:val="35"/>
              <w:szCs w:val="35"/>
              <w:lang w:eastAsia="es-NI"/>
            </w:rPr>
            <w:t>Consumo turístico interno:</w:t>
          </w:r>
          <w:r w:rsidRPr="00EE71CD">
            <w:rPr>
              <w:noProof/>
              <w:sz w:val="35"/>
              <w:szCs w:val="35"/>
              <w:lang w:eastAsia="es-NI"/>
            </w:rPr>
            <w:t xml:space="preserve">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comprende el consumo de bienes y servicios efe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c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tuado por los residentes, como result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a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do directo de sus viajes dentro del territorio ec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o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nómico del país de referencia. Ta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m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bién incluye el consumo de bienes y servicios, a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d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qu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i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 xml:space="preserve">ridos antes y después de realizar un viaje fuera </w:t>
          </w:r>
          <w:r w:rsidRPr="00331D10">
            <w:rPr>
              <w:rFonts w:ascii="Futura Lt BT" w:hAnsi="Futura Lt BT" w:cs="Futura Lt BT"/>
              <w:color w:val="000000"/>
              <w:spacing w:val="-6"/>
              <w:sz w:val="35"/>
              <w:szCs w:val="35"/>
            </w:rPr>
            <w:t>del territorio de reside</w:t>
          </w:r>
          <w:r w:rsidRPr="00331D10">
            <w:rPr>
              <w:rFonts w:ascii="Futura Lt BT" w:hAnsi="Futura Lt BT" w:cs="Futura Lt BT"/>
              <w:color w:val="000000"/>
              <w:spacing w:val="-6"/>
              <w:sz w:val="35"/>
              <w:szCs w:val="35"/>
            </w:rPr>
            <w:t>n</w:t>
          </w:r>
          <w:r w:rsidRPr="00331D10">
            <w:rPr>
              <w:rFonts w:ascii="Futura Lt BT" w:hAnsi="Futura Lt BT" w:cs="Futura Lt BT"/>
              <w:color w:val="000000"/>
              <w:spacing w:val="-6"/>
              <w:sz w:val="35"/>
              <w:szCs w:val="35"/>
            </w:rPr>
            <w:t>cia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.</w:t>
          </w: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</w:pP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color w:val="000000"/>
              <w:sz w:val="35"/>
              <w:szCs w:val="35"/>
            </w:rPr>
          </w:pPr>
          <w:r w:rsidRPr="00331D10">
            <w:rPr>
              <w:rFonts w:ascii="Futura Lt BT" w:hAnsi="Futura Lt BT" w:cs="Futura Lt BT"/>
              <w:b/>
              <w:bCs/>
              <w:noProof/>
              <w:color w:val="002060"/>
              <w:spacing w:val="-14"/>
              <w:sz w:val="35"/>
              <w:szCs w:val="35"/>
              <w:lang w:eastAsia="es-NI"/>
            </w:rPr>
            <w:t>Consumo turístico interior:</w:t>
          </w:r>
          <w:r w:rsidRPr="00EE71CD">
            <w:rPr>
              <w:rFonts w:ascii="FuturaBT-Bold" w:hAnsi="FuturaBT-Bold" w:cs="FuturaBT-Bold"/>
              <w:b/>
              <w:bCs/>
              <w:sz w:val="35"/>
              <w:szCs w:val="35"/>
            </w:rPr>
            <w:t xml:space="preserve">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es el agregado del co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n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sumo turístico r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ceptor e interno.</w:t>
          </w: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</w:pP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color w:val="000000"/>
              <w:sz w:val="35"/>
              <w:szCs w:val="35"/>
            </w:rPr>
          </w:pPr>
          <w:r w:rsidRPr="00331D10">
            <w:rPr>
              <w:rFonts w:ascii="Futura Lt BT" w:hAnsi="Futura Lt BT" w:cs="Futura Lt BT"/>
              <w:b/>
              <w:bCs/>
              <w:noProof/>
              <w:color w:val="002060"/>
              <w:spacing w:val="-22"/>
              <w:sz w:val="35"/>
              <w:szCs w:val="35"/>
              <w:lang w:eastAsia="es-NI"/>
            </w:rPr>
            <w:lastRenderedPageBreak/>
            <w:t>Consumo turístico receptor:</w:t>
          </w:r>
          <w:r w:rsidRPr="00EE71CD">
            <w:rPr>
              <w:rFonts w:ascii="FuturaBT-Bold" w:hAnsi="FuturaBT-Bold" w:cs="FuturaBT-Bold"/>
              <w:b/>
              <w:bCs/>
              <w:sz w:val="35"/>
              <w:szCs w:val="35"/>
            </w:rPr>
            <w:t xml:space="preserve">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consumo en bienes y se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r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vicios efectuado por vis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i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tantes no residentes c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o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mo result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a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do de sus viajes al territorio económico del país de referencia.</w:t>
          </w: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</w:pP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color w:val="000000"/>
              <w:sz w:val="35"/>
              <w:szCs w:val="35"/>
            </w:rPr>
          </w:pPr>
          <w:r w:rsidRPr="00EE71CD"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  <w:t>Excursionistas: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 xml:space="preserve"> son aqu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llos visitantes que perm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a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necen menos de 24 horas en el lugar visitado.</w:t>
          </w:r>
        </w:p>
        <w:p w:rsidR="00385FB0" w:rsidRPr="00EE71CD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</w:pPr>
        </w:p>
        <w:p w:rsidR="00385FB0" w:rsidRPr="00EE71CD" w:rsidRDefault="00385FB0" w:rsidP="00385FB0">
          <w:pPr>
            <w:pStyle w:val="Default"/>
            <w:jc w:val="both"/>
            <w:rPr>
              <w:b/>
              <w:bCs/>
              <w:noProof/>
              <w:color w:val="002060"/>
              <w:sz w:val="35"/>
              <w:szCs w:val="35"/>
              <w:lang w:eastAsia="es-NI"/>
            </w:rPr>
          </w:pPr>
          <w:r w:rsidRPr="00EE71CD">
            <w:rPr>
              <w:b/>
              <w:bCs/>
              <w:noProof/>
              <w:color w:val="002060"/>
              <w:sz w:val="35"/>
              <w:szCs w:val="35"/>
              <w:lang w:eastAsia="es-NI"/>
            </w:rPr>
            <w:t>Turismo emisor</w:t>
          </w:r>
          <w:proofErr w:type="gramStart"/>
          <w:r w:rsidRPr="00EE71CD">
            <w:rPr>
              <w:b/>
              <w:bCs/>
              <w:noProof/>
              <w:color w:val="002060"/>
              <w:sz w:val="35"/>
              <w:szCs w:val="35"/>
              <w:lang w:eastAsia="es-NI"/>
            </w:rPr>
            <w:t xml:space="preserve">:  </w:t>
          </w:r>
          <w:r w:rsidRPr="00EE71CD">
            <w:rPr>
              <w:sz w:val="35"/>
              <w:szCs w:val="35"/>
            </w:rPr>
            <w:t>co</w:t>
          </w:r>
          <w:r w:rsidRPr="00EE71CD">
            <w:rPr>
              <w:sz w:val="35"/>
              <w:szCs w:val="35"/>
            </w:rPr>
            <w:t>m</w:t>
          </w:r>
          <w:r w:rsidRPr="00EE71CD">
            <w:rPr>
              <w:sz w:val="35"/>
              <w:szCs w:val="35"/>
            </w:rPr>
            <w:t>prende</w:t>
          </w:r>
          <w:proofErr w:type="gramEnd"/>
          <w:r w:rsidRPr="00EE71CD">
            <w:rPr>
              <w:sz w:val="35"/>
              <w:szCs w:val="35"/>
            </w:rPr>
            <w:t xml:space="preserve"> las actividades t</w:t>
          </w:r>
          <w:r w:rsidRPr="00EE71CD">
            <w:rPr>
              <w:sz w:val="35"/>
              <w:szCs w:val="35"/>
            </w:rPr>
            <w:t>u</w:t>
          </w:r>
          <w:r w:rsidRPr="00EE71CD">
            <w:rPr>
              <w:sz w:val="35"/>
              <w:szCs w:val="35"/>
            </w:rPr>
            <w:t>rísticas realizadas por los visitantes residentes fuera de la economía de ref</w:t>
          </w:r>
          <w:r w:rsidRPr="00EE71CD">
            <w:rPr>
              <w:sz w:val="35"/>
              <w:szCs w:val="35"/>
            </w:rPr>
            <w:t>e</w:t>
          </w:r>
          <w:r w:rsidRPr="00EE71CD">
            <w:rPr>
              <w:sz w:val="35"/>
              <w:szCs w:val="35"/>
            </w:rPr>
            <w:t>rencia, como parte de un viaje internacional</w:t>
          </w:r>
          <w:r w:rsidRPr="00EE71CD">
            <w:rPr>
              <w:b/>
              <w:bCs/>
              <w:noProof/>
              <w:color w:val="002060"/>
              <w:sz w:val="35"/>
              <w:szCs w:val="35"/>
              <w:lang w:eastAsia="es-NI"/>
            </w:rPr>
            <w:t xml:space="preserve">. </w:t>
          </w:r>
        </w:p>
        <w:p w:rsidR="003A7A91" w:rsidRPr="00EE71CD" w:rsidRDefault="003A7A91" w:rsidP="00385FB0">
          <w:pPr>
            <w:pStyle w:val="Default"/>
            <w:jc w:val="both"/>
            <w:rPr>
              <w:b/>
              <w:bCs/>
              <w:noProof/>
              <w:color w:val="002060"/>
              <w:sz w:val="35"/>
              <w:szCs w:val="35"/>
              <w:lang w:eastAsia="es-NI"/>
            </w:rPr>
          </w:pPr>
        </w:p>
        <w:p w:rsidR="00100B6D" w:rsidRPr="00EE71CD" w:rsidRDefault="00100B6D" w:rsidP="00100B6D">
          <w:pPr>
            <w:pStyle w:val="Default"/>
            <w:jc w:val="both"/>
            <w:rPr>
              <w:b/>
              <w:bCs/>
              <w:noProof/>
              <w:color w:val="002060"/>
              <w:sz w:val="35"/>
              <w:szCs w:val="35"/>
              <w:lang w:eastAsia="es-NI"/>
            </w:rPr>
          </w:pPr>
          <w:r w:rsidRPr="00EE71CD">
            <w:rPr>
              <w:b/>
              <w:bCs/>
              <w:noProof/>
              <w:color w:val="002060"/>
              <w:sz w:val="35"/>
              <w:szCs w:val="35"/>
              <w:lang w:eastAsia="es-NI"/>
            </w:rPr>
            <w:t xml:space="preserve">Turismo interno: </w:t>
          </w:r>
          <w:r w:rsidRPr="00EE71CD">
            <w:rPr>
              <w:sz w:val="35"/>
              <w:szCs w:val="35"/>
            </w:rPr>
            <w:t>co</w:t>
          </w:r>
          <w:r w:rsidRPr="00EE71CD">
            <w:rPr>
              <w:sz w:val="35"/>
              <w:szCs w:val="35"/>
            </w:rPr>
            <w:t>m</w:t>
          </w:r>
          <w:r w:rsidRPr="00EE71CD">
            <w:rPr>
              <w:sz w:val="35"/>
              <w:szCs w:val="35"/>
            </w:rPr>
            <w:t>prende las act</w:t>
          </w:r>
          <w:r w:rsidRPr="00EE71CD">
            <w:rPr>
              <w:sz w:val="35"/>
              <w:szCs w:val="35"/>
            </w:rPr>
            <w:t>i</w:t>
          </w:r>
          <w:r w:rsidRPr="00EE71CD">
            <w:rPr>
              <w:sz w:val="35"/>
              <w:szCs w:val="35"/>
            </w:rPr>
            <w:t>vidades de turismo realizadas por los residentes en el territorio económico del país de r</w:t>
          </w:r>
          <w:r w:rsidRPr="00EE71CD">
            <w:rPr>
              <w:sz w:val="35"/>
              <w:szCs w:val="35"/>
            </w:rPr>
            <w:t>e</w:t>
          </w:r>
          <w:r w:rsidRPr="00EE71CD">
            <w:rPr>
              <w:sz w:val="35"/>
              <w:szCs w:val="35"/>
            </w:rPr>
            <w:t>ferencia</w:t>
          </w:r>
          <w:r w:rsidRPr="00EE71CD">
            <w:rPr>
              <w:b/>
              <w:bCs/>
              <w:noProof/>
              <w:color w:val="002060"/>
              <w:sz w:val="35"/>
              <w:szCs w:val="35"/>
              <w:lang w:eastAsia="es-NI"/>
            </w:rPr>
            <w:t xml:space="preserve">. </w:t>
          </w:r>
        </w:p>
        <w:p w:rsidR="00100B6D" w:rsidRPr="00EE71CD" w:rsidRDefault="00100B6D" w:rsidP="00100B6D">
          <w:pPr>
            <w:pStyle w:val="Default"/>
            <w:jc w:val="both"/>
            <w:rPr>
              <w:b/>
              <w:bCs/>
              <w:noProof/>
              <w:color w:val="002060"/>
              <w:sz w:val="35"/>
              <w:szCs w:val="35"/>
              <w:lang w:eastAsia="es-NI"/>
            </w:rPr>
          </w:pPr>
        </w:p>
        <w:p w:rsidR="00100B6D" w:rsidRPr="00EE71CD" w:rsidRDefault="00100B6D" w:rsidP="00100B6D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color w:val="000000"/>
              <w:sz w:val="35"/>
              <w:szCs w:val="35"/>
            </w:rPr>
          </w:pPr>
          <w:r w:rsidRPr="00EE71CD"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  <w:t>Turismo interior:</w:t>
          </w:r>
          <w:r w:rsidRPr="00EE71CD">
            <w:rPr>
              <w:noProof/>
              <w:sz w:val="35"/>
              <w:szCs w:val="35"/>
              <w:lang w:eastAsia="es-NI"/>
            </w:rPr>
            <w:t xml:space="preserve">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son las actividades turísticas re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a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lizadas tanto por los res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i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dentes como de visitantes no reside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n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tes, dentro del territorio económico de referencia. Es decir, la s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u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ma del turismo receptor y el turismo interno.</w:t>
          </w:r>
        </w:p>
        <w:p w:rsidR="00100B6D" w:rsidRPr="00EE71CD" w:rsidRDefault="00100B6D" w:rsidP="00100B6D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</w:pPr>
        </w:p>
        <w:p w:rsidR="00100B6D" w:rsidRPr="00EE71CD" w:rsidRDefault="00100B6D" w:rsidP="00100B6D">
          <w:pPr>
            <w:autoSpaceDE w:val="0"/>
            <w:autoSpaceDN w:val="0"/>
            <w:adjustRightInd w:val="0"/>
            <w:spacing w:after="0" w:line="240" w:lineRule="auto"/>
            <w:jc w:val="both"/>
            <w:rPr>
              <w:sz w:val="35"/>
              <w:szCs w:val="35"/>
            </w:rPr>
          </w:pPr>
          <w:r w:rsidRPr="00EE71CD"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  <w:t>Turismo receptor:</w:t>
          </w:r>
          <w:r w:rsidRPr="00EE71CD">
            <w:rPr>
              <w:noProof/>
              <w:color w:val="002060"/>
              <w:sz w:val="35"/>
              <w:szCs w:val="35"/>
              <w:lang w:eastAsia="es-NI"/>
            </w:rPr>
            <w:t xml:space="preserve">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co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m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prende</w:t>
          </w:r>
          <w:r w:rsidRPr="00EE71CD">
            <w:rPr>
              <w:noProof/>
              <w:sz w:val="35"/>
              <w:szCs w:val="35"/>
              <w:lang w:eastAsia="es-NI"/>
            </w:rPr>
            <w:t xml:space="preserve">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las actividades que realizan los visitantes, que residen en el</w:t>
          </w:r>
          <w:r w:rsidRPr="00EE71CD">
            <w:rPr>
              <w:sz w:val="35"/>
              <w:szCs w:val="35"/>
            </w:rPr>
            <w:t xml:space="preserve">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resto del mundo, dentro del t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rritorio económico del país visitado. Incluye a los visitantes nacionales que residen de forma perm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a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 xml:space="preserve">nente </w:t>
          </w:r>
          <w:r w:rsidRPr="00EE71CD">
            <w:rPr>
              <w:rFonts w:ascii="Futura Lt BT" w:hAnsi="Futura Lt BT" w:cs="Futura Lt BT"/>
              <w:sz w:val="35"/>
              <w:szCs w:val="35"/>
            </w:rPr>
            <w:t>fuera del país de refere</w:t>
          </w:r>
          <w:r w:rsidRPr="00EE71CD">
            <w:rPr>
              <w:rFonts w:ascii="Futura Lt BT" w:hAnsi="Futura Lt BT" w:cs="Futura Lt BT"/>
              <w:sz w:val="35"/>
              <w:szCs w:val="35"/>
            </w:rPr>
            <w:t>n</w:t>
          </w:r>
          <w:r w:rsidRPr="00EE71CD">
            <w:rPr>
              <w:rFonts w:ascii="Futura Lt BT" w:hAnsi="Futura Lt BT" w:cs="Futura Lt BT"/>
              <w:sz w:val="35"/>
              <w:szCs w:val="35"/>
            </w:rPr>
            <w:t>cia.</w:t>
          </w:r>
          <w:r w:rsidRPr="00EE71CD">
            <w:rPr>
              <w:sz w:val="35"/>
              <w:szCs w:val="35"/>
            </w:rPr>
            <w:t xml:space="preserve"> </w:t>
          </w:r>
        </w:p>
        <w:p w:rsidR="00100B6D" w:rsidRPr="00EE71CD" w:rsidRDefault="00100B6D" w:rsidP="00100B6D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/>
              <w:sz w:val="35"/>
              <w:szCs w:val="35"/>
            </w:rPr>
          </w:pPr>
        </w:p>
        <w:p w:rsidR="00100B6D" w:rsidRPr="00EE71CD" w:rsidRDefault="00100B6D" w:rsidP="00100B6D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color w:val="000000"/>
              <w:sz w:val="35"/>
              <w:szCs w:val="35"/>
            </w:rPr>
          </w:pPr>
          <w:r w:rsidRPr="00EE71CD"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  <w:t>Turistas: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son aquellos v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i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sitantes que pernoctan en el lugar visitado, es d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>e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t xml:space="preserve">cir, </w:t>
          </w:r>
          <w:r w:rsidRPr="00EE71CD">
            <w:rPr>
              <w:rFonts w:ascii="Futura Lt BT" w:hAnsi="Futura Lt BT" w:cs="Futura Lt BT"/>
              <w:color w:val="000000"/>
              <w:sz w:val="35"/>
              <w:szCs w:val="35"/>
            </w:rPr>
            <w:lastRenderedPageBreak/>
            <w:t>permanecen más de 24 horas.</w:t>
          </w:r>
        </w:p>
        <w:p w:rsidR="00100B6D" w:rsidRPr="00EE71CD" w:rsidRDefault="00100B6D" w:rsidP="00100B6D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</w:pPr>
        </w:p>
        <w:p w:rsidR="00100B6D" w:rsidRPr="00EE71CD" w:rsidRDefault="00100B6D" w:rsidP="00100B6D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 w:cs="Futura Lt BT"/>
              <w:b/>
              <w:bCs/>
              <w:noProof/>
              <w:color w:val="002060"/>
              <w:sz w:val="35"/>
              <w:szCs w:val="35"/>
              <w:lang w:eastAsia="es-NI"/>
            </w:rPr>
            <w:t>Visitantes: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 toda persona que se desplaza a un de</w:t>
          </w:r>
          <w:r w:rsidRPr="00EE71CD">
            <w:rPr>
              <w:rFonts w:ascii="Futura Lt BT" w:hAnsi="Futura Lt BT"/>
              <w:sz w:val="35"/>
              <w:szCs w:val="35"/>
            </w:rPr>
            <w:t>s</w:t>
          </w:r>
          <w:r w:rsidRPr="00EE71CD">
            <w:rPr>
              <w:rFonts w:ascii="Futura Lt BT" w:hAnsi="Futura Lt BT"/>
              <w:sz w:val="35"/>
              <w:szCs w:val="35"/>
            </w:rPr>
            <w:t>tino diferente al de su e</w:t>
          </w:r>
          <w:r w:rsidRPr="00EE71CD">
            <w:rPr>
              <w:rFonts w:ascii="Futura Lt BT" w:hAnsi="Futura Lt BT"/>
              <w:sz w:val="35"/>
              <w:szCs w:val="35"/>
            </w:rPr>
            <w:t>n</w:t>
          </w:r>
          <w:r w:rsidRPr="00EE71CD">
            <w:rPr>
              <w:rFonts w:ascii="Futura Lt BT" w:hAnsi="Futura Lt BT"/>
              <w:sz w:val="35"/>
              <w:szCs w:val="35"/>
            </w:rPr>
            <w:t>torno habitual por una duración menor a un año, y con fines distintos al de ejercer una actividad r</w:t>
          </w:r>
          <w:r w:rsidRPr="00EE71CD">
            <w:rPr>
              <w:rFonts w:ascii="Futura Lt BT" w:hAnsi="Futura Lt BT"/>
              <w:sz w:val="35"/>
              <w:szCs w:val="35"/>
            </w:rPr>
            <w:t>e</w:t>
          </w:r>
          <w:r w:rsidRPr="00EE71CD">
            <w:rPr>
              <w:rFonts w:ascii="Futura Lt BT" w:hAnsi="Futura Lt BT"/>
              <w:sz w:val="35"/>
              <w:szCs w:val="35"/>
            </w:rPr>
            <w:t>munerada en el lugar vis</w:t>
          </w:r>
          <w:r w:rsidRPr="00EE71CD">
            <w:rPr>
              <w:rFonts w:ascii="Futura Lt BT" w:hAnsi="Futura Lt BT"/>
              <w:sz w:val="35"/>
              <w:szCs w:val="35"/>
            </w:rPr>
            <w:t>i</w:t>
          </w:r>
          <w:r w:rsidRPr="00EE71CD">
            <w:rPr>
              <w:rFonts w:ascii="Futura Lt BT" w:hAnsi="Futura Lt BT"/>
              <w:sz w:val="35"/>
              <w:szCs w:val="35"/>
            </w:rPr>
            <w:t>tado.</w:t>
          </w:r>
        </w:p>
        <w:p w:rsidR="00100B6D" w:rsidRPr="00EE71CD" w:rsidRDefault="00100B6D" w:rsidP="00100B6D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bookmarkStart w:id="3" w:name="_GoBack"/>
          <w:bookmarkEnd w:id="3"/>
        </w:p>
        <w:p w:rsidR="00100B6D" w:rsidRPr="00EE71CD" w:rsidRDefault="00100B6D" w:rsidP="00100B6D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/>
              <w:sz w:val="35"/>
              <w:szCs w:val="35"/>
            </w:rPr>
          </w:pPr>
          <w:r w:rsidRPr="00EE71CD">
            <w:rPr>
              <w:rFonts w:ascii="Futura Lt BT" w:hAnsi="Futura Lt BT"/>
              <w:sz w:val="35"/>
              <w:szCs w:val="35"/>
            </w:rPr>
            <w:t>Los visitantes se clasifican según el tiempo de pe</w:t>
          </w:r>
          <w:r w:rsidRPr="00EE71CD">
            <w:rPr>
              <w:rFonts w:ascii="Futura Lt BT" w:hAnsi="Futura Lt BT"/>
              <w:sz w:val="35"/>
              <w:szCs w:val="35"/>
            </w:rPr>
            <w:t>r</w:t>
          </w:r>
          <w:r w:rsidRPr="00EE71CD">
            <w:rPr>
              <w:rFonts w:ascii="Futura Lt BT" w:hAnsi="Futura Lt BT"/>
              <w:sz w:val="35"/>
              <w:szCs w:val="35"/>
            </w:rPr>
            <w:t>manencia en el destino visitado en turistas y e</w:t>
          </w:r>
          <w:r w:rsidRPr="00EE71CD">
            <w:rPr>
              <w:rFonts w:ascii="Futura Lt BT" w:hAnsi="Futura Lt BT"/>
              <w:sz w:val="35"/>
              <w:szCs w:val="35"/>
            </w:rPr>
            <w:t>x</w:t>
          </w:r>
          <w:r w:rsidRPr="00EE71CD">
            <w:rPr>
              <w:rFonts w:ascii="Futura Lt BT" w:hAnsi="Futura Lt BT"/>
              <w:sz w:val="35"/>
              <w:szCs w:val="35"/>
            </w:rPr>
            <w:t xml:space="preserve">cursionistas. </w:t>
          </w:r>
        </w:p>
        <w:p w:rsidR="00100B6D" w:rsidRDefault="00100B6D" w:rsidP="00100B6D">
          <w:pPr>
            <w:pStyle w:val="Default"/>
            <w:jc w:val="both"/>
            <w:rPr>
              <w:b/>
              <w:bCs/>
              <w:noProof/>
              <w:color w:val="002060"/>
              <w:lang w:eastAsia="es-NI"/>
            </w:rPr>
          </w:pPr>
        </w:p>
        <w:p w:rsidR="003A7A91" w:rsidRPr="00057F14" w:rsidRDefault="003A7A91" w:rsidP="00385FB0">
          <w:pPr>
            <w:pStyle w:val="Default"/>
            <w:jc w:val="both"/>
            <w:rPr>
              <w:b/>
              <w:bCs/>
              <w:noProof/>
              <w:color w:val="002060"/>
              <w:lang w:eastAsia="es-NI"/>
            </w:rPr>
          </w:pPr>
        </w:p>
        <w:p w:rsidR="00385FB0" w:rsidRDefault="00385FB0" w:rsidP="00385FB0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Futura Lt BT" w:hAnsi="Futura Lt BT" w:cs="Futura Lt BT"/>
              <w:b/>
              <w:bCs/>
              <w:noProof/>
              <w:color w:val="002060"/>
              <w:sz w:val="24"/>
              <w:szCs w:val="24"/>
              <w:lang w:eastAsia="es-NI"/>
            </w:rPr>
          </w:pPr>
        </w:p>
        <w:p w:rsidR="002829F2" w:rsidRPr="00875F94" w:rsidRDefault="004D20A1" w:rsidP="00EE71CD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</w:sdtContent>
    </w:sdt>
    <w:sectPr w:rsidR="002829F2" w:rsidRPr="00875F94" w:rsidSect="00407D34">
      <w:type w:val="continuous"/>
      <w:pgSz w:w="12240" w:h="15840"/>
      <w:pgMar w:top="1417" w:right="1701" w:bottom="1417" w:left="1701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0A1" w:rsidRDefault="004D20A1" w:rsidP="00385FB0">
      <w:pPr>
        <w:spacing w:after="0" w:line="240" w:lineRule="auto"/>
      </w:pPr>
      <w:r>
        <w:separator/>
      </w:r>
    </w:p>
  </w:endnote>
  <w:endnote w:type="continuationSeparator" w:id="0">
    <w:p w:rsidR="004D20A1" w:rsidRDefault="004D20A1" w:rsidP="00385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uturaBT-Bold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0A1" w:rsidRDefault="004D20A1" w:rsidP="00385FB0">
      <w:pPr>
        <w:spacing w:after="0" w:line="240" w:lineRule="auto"/>
      </w:pPr>
      <w:r>
        <w:separator/>
      </w:r>
    </w:p>
  </w:footnote>
  <w:footnote w:type="continuationSeparator" w:id="0">
    <w:p w:rsidR="004D20A1" w:rsidRDefault="004D20A1" w:rsidP="00385FB0">
      <w:pPr>
        <w:spacing w:after="0" w:line="240" w:lineRule="auto"/>
      </w:pPr>
      <w:r>
        <w:continuationSeparator/>
      </w:r>
    </w:p>
  </w:footnote>
  <w:footnote w:id="1">
    <w:p w:rsidR="00D6348B" w:rsidRPr="000D0DAA" w:rsidRDefault="00D6348B" w:rsidP="00385FB0">
      <w:pPr>
        <w:pStyle w:val="Textonotapie"/>
        <w:rPr>
          <w:rFonts w:ascii="Futura Lt BT" w:hAnsi="Futura Lt BT"/>
          <w:sz w:val="16"/>
          <w:szCs w:val="16"/>
          <w:lang w:val="es-MX"/>
        </w:rPr>
      </w:pPr>
      <w:r w:rsidRPr="000D0DAA">
        <w:rPr>
          <w:rStyle w:val="Refdenotaalpie"/>
          <w:sz w:val="16"/>
          <w:szCs w:val="16"/>
        </w:rPr>
        <w:footnoteRef/>
      </w:r>
      <w:r w:rsidRPr="000D0DAA">
        <w:rPr>
          <w:rFonts w:ascii="Futura Lt BT" w:hAnsi="Futura Lt BT"/>
          <w:sz w:val="16"/>
          <w:szCs w:val="16"/>
        </w:rPr>
        <w:t xml:space="preserve"> </w:t>
      </w:r>
      <w:r w:rsidRPr="000D0DAA">
        <w:rPr>
          <w:rFonts w:ascii="Futura Lt BT" w:hAnsi="Futura Lt BT"/>
          <w:sz w:val="16"/>
          <w:szCs w:val="16"/>
          <w:lang w:val="es-MX"/>
        </w:rPr>
        <w:t xml:space="preserve">La CSTN </w:t>
      </w:r>
      <w:r>
        <w:rPr>
          <w:rFonts w:ascii="Futura Lt BT" w:hAnsi="Futura Lt BT"/>
          <w:sz w:val="16"/>
          <w:szCs w:val="16"/>
          <w:lang w:val="es-MX"/>
        </w:rPr>
        <w:t>2021-2022, se actualizó con la revisión de la serie de cuentas nacionales 2021-2022.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A8F"/>
    <w:rsid w:val="000136A5"/>
    <w:rsid w:val="00021D8E"/>
    <w:rsid w:val="00085AD1"/>
    <w:rsid w:val="000E620E"/>
    <w:rsid w:val="00100B6D"/>
    <w:rsid w:val="001039DE"/>
    <w:rsid w:val="00141FAD"/>
    <w:rsid w:val="00183EAD"/>
    <w:rsid w:val="001B63FC"/>
    <w:rsid w:val="001B7C74"/>
    <w:rsid w:val="00232EBA"/>
    <w:rsid w:val="002829F2"/>
    <w:rsid w:val="002C4EB3"/>
    <w:rsid w:val="002E0D7E"/>
    <w:rsid w:val="002E4294"/>
    <w:rsid w:val="002E72D1"/>
    <w:rsid w:val="002F2158"/>
    <w:rsid w:val="002F4DB8"/>
    <w:rsid w:val="0033149A"/>
    <w:rsid w:val="00331D10"/>
    <w:rsid w:val="00385FB0"/>
    <w:rsid w:val="00387744"/>
    <w:rsid w:val="003A7A91"/>
    <w:rsid w:val="003D3339"/>
    <w:rsid w:val="003E6AB5"/>
    <w:rsid w:val="00407D34"/>
    <w:rsid w:val="00453819"/>
    <w:rsid w:val="004C7656"/>
    <w:rsid w:val="004D20A1"/>
    <w:rsid w:val="004D7C97"/>
    <w:rsid w:val="00510333"/>
    <w:rsid w:val="00511E47"/>
    <w:rsid w:val="0051409A"/>
    <w:rsid w:val="0053459D"/>
    <w:rsid w:val="0054297F"/>
    <w:rsid w:val="00555406"/>
    <w:rsid w:val="00564DB1"/>
    <w:rsid w:val="00570504"/>
    <w:rsid w:val="00584079"/>
    <w:rsid w:val="006B560E"/>
    <w:rsid w:val="00735286"/>
    <w:rsid w:val="007474FF"/>
    <w:rsid w:val="00757078"/>
    <w:rsid w:val="00786FCC"/>
    <w:rsid w:val="007E2239"/>
    <w:rsid w:val="007E3B26"/>
    <w:rsid w:val="008146C1"/>
    <w:rsid w:val="00831000"/>
    <w:rsid w:val="00875F94"/>
    <w:rsid w:val="008910C9"/>
    <w:rsid w:val="008A1D9B"/>
    <w:rsid w:val="009074CC"/>
    <w:rsid w:val="00951A71"/>
    <w:rsid w:val="00955878"/>
    <w:rsid w:val="009729CD"/>
    <w:rsid w:val="00973451"/>
    <w:rsid w:val="009927CA"/>
    <w:rsid w:val="009C1AB5"/>
    <w:rsid w:val="009F0154"/>
    <w:rsid w:val="00A036E8"/>
    <w:rsid w:val="00A42777"/>
    <w:rsid w:val="00A72A79"/>
    <w:rsid w:val="00AE6B51"/>
    <w:rsid w:val="00AF1857"/>
    <w:rsid w:val="00AF6ECF"/>
    <w:rsid w:val="00B25576"/>
    <w:rsid w:val="00B671EB"/>
    <w:rsid w:val="00BC0263"/>
    <w:rsid w:val="00C22654"/>
    <w:rsid w:val="00C37A52"/>
    <w:rsid w:val="00C86457"/>
    <w:rsid w:val="00C96230"/>
    <w:rsid w:val="00CC1A8F"/>
    <w:rsid w:val="00CD4C9E"/>
    <w:rsid w:val="00CF00F3"/>
    <w:rsid w:val="00CF4DB3"/>
    <w:rsid w:val="00D007CB"/>
    <w:rsid w:val="00D211AE"/>
    <w:rsid w:val="00D6348B"/>
    <w:rsid w:val="00D6377C"/>
    <w:rsid w:val="00D723A6"/>
    <w:rsid w:val="00DA3EE8"/>
    <w:rsid w:val="00DC0322"/>
    <w:rsid w:val="00DC17AB"/>
    <w:rsid w:val="00E2695A"/>
    <w:rsid w:val="00E601DE"/>
    <w:rsid w:val="00EA1C25"/>
    <w:rsid w:val="00ED2C50"/>
    <w:rsid w:val="00ED3FBB"/>
    <w:rsid w:val="00EE71CD"/>
    <w:rsid w:val="00F26E07"/>
    <w:rsid w:val="00F322D1"/>
    <w:rsid w:val="00F32486"/>
    <w:rsid w:val="00F72DDB"/>
    <w:rsid w:val="00F77209"/>
    <w:rsid w:val="00F834D2"/>
    <w:rsid w:val="00F96B09"/>
    <w:rsid w:val="00F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customStyle="1" w:styleId="Estilo10">
    <w:name w:val="Estilo 1"/>
    <w:basedOn w:val="Normal"/>
    <w:qFormat/>
    <w:rsid w:val="00385FB0"/>
    <w:pPr>
      <w:suppressAutoHyphens/>
      <w:autoSpaceDE w:val="0"/>
      <w:autoSpaceDN w:val="0"/>
      <w:adjustRightInd w:val="0"/>
      <w:spacing w:before="360" w:after="360" w:line="240" w:lineRule="auto"/>
      <w:ind w:left="360"/>
      <w:textAlignment w:val="center"/>
    </w:pPr>
    <w:rPr>
      <w:rFonts w:ascii="Futura Lt BT" w:eastAsia="Times New Roman" w:hAnsi="Futura Lt BT" w:cs="Helvetica LT Std Light"/>
      <w:b/>
      <w:smallCaps/>
      <w:color w:val="1F497D"/>
      <w:spacing w:val="-8"/>
      <w:kern w:val="20"/>
      <w:sz w:val="32"/>
      <w:szCs w:val="32"/>
      <w:lang w:eastAsia="es-NI"/>
    </w:rPr>
  </w:style>
  <w:style w:type="paragraph" w:styleId="Textonotapie">
    <w:name w:val="footnote text"/>
    <w:basedOn w:val="Normal"/>
    <w:link w:val="TextonotapieCar"/>
    <w:rsid w:val="00385FB0"/>
    <w:pPr>
      <w:suppressAutoHyphens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Helvetica LT Std Light" w:eastAsia="Times New Roman" w:hAnsi="Helvetica LT Std Light" w:cs="Times New Roman"/>
      <w:color w:val="000000"/>
      <w:spacing w:val="-8"/>
      <w:kern w:val="20"/>
      <w:sz w:val="20"/>
      <w:szCs w:val="20"/>
      <w:lang w:val="x-none" w:eastAsia="es-NI"/>
    </w:rPr>
  </w:style>
  <w:style w:type="character" w:customStyle="1" w:styleId="TextonotapieCar">
    <w:name w:val="Texto nota pie Car"/>
    <w:basedOn w:val="Fuentedeprrafopredeter"/>
    <w:link w:val="Textonotapie"/>
    <w:rsid w:val="00385FB0"/>
    <w:rPr>
      <w:rFonts w:ascii="Helvetica LT Std Light" w:eastAsia="Times New Roman" w:hAnsi="Helvetica LT Std Light" w:cs="Times New Roman"/>
      <w:color w:val="000000"/>
      <w:spacing w:val="-8"/>
      <w:kern w:val="20"/>
      <w:sz w:val="20"/>
      <w:szCs w:val="20"/>
      <w:lang w:val="x-none" w:eastAsia="es-NI"/>
    </w:rPr>
  </w:style>
  <w:style w:type="character" w:styleId="Refdenotaalpie">
    <w:name w:val="footnote reference"/>
    <w:rsid w:val="00385FB0"/>
    <w:rPr>
      <w:vertAlign w:val="superscript"/>
    </w:rPr>
  </w:style>
  <w:style w:type="paragraph" w:customStyle="1" w:styleId="Default">
    <w:name w:val="Default"/>
    <w:rsid w:val="00385FB0"/>
    <w:pPr>
      <w:autoSpaceDE w:val="0"/>
      <w:autoSpaceDN w:val="0"/>
      <w:adjustRightInd w:val="0"/>
      <w:spacing w:after="0" w:line="240" w:lineRule="auto"/>
    </w:pPr>
    <w:rPr>
      <w:rFonts w:ascii="Futura Lt BT" w:hAnsi="Futura Lt BT" w:cs="Futura Lt BT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0B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0B6D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074C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74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74C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7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4C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customStyle="1" w:styleId="Estilo10">
    <w:name w:val="Estilo 1"/>
    <w:basedOn w:val="Normal"/>
    <w:qFormat/>
    <w:rsid w:val="00385FB0"/>
    <w:pPr>
      <w:suppressAutoHyphens/>
      <w:autoSpaceDE w:val="0"/>
      <w:autoSpaceDN w:val="0"/>
      <w:adjustRightInd w:val="0"/>
      <w:spacing w:before="360" w:after="360" w:line="240" w:lineRule="auto"/>
      <w:ind w:left="360"/>
      <w:textAlignment w:val="center"/>
    </w:pPr>
    <w:rPr>
      <w:rFonts w:ascii="Futura Lt BT" w:eastAsia="Times New Roman" w:hAnsi="Futura Lt BT" w:cs="Helvetica LT Std Light"/>
      <w:b/>
      <w:smallCaps/>
      <w:color w:val="1F497D"/>
      <w:spacing w:val="-8"/>
      <w:kern w:val="20"/>
      <w:sz w:val="32"/>
      <w:szCs w:val="32"/>
      <w:lang w:eastAsia="es-NI"/>
    </w:rPr>
  </w:style>
  <w:style w:type="paragraph" w:styleId="Textonotapie">
    <w:name w:val="footnote text"/>
    <w:basedOn w:val="Normal"/>
    <w:link w:val="TextonotapieCar"/>
    <w:rsid w:val="00385FB0"/>
    <w:pPr>
      <w:suppressAutoHyphens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Helvetica LT Std Light" w:eastAsia="Times New Roman" w:hAnsi="Helvetica LT Std Light" w:cs="Times New Roman"/>
      <w:color w:val="000000"/>
      <w:spacing w:val="-8"/>
      <w:kern w:val="20"/>
      <w:sz w:val="20"/>
      <w:szCs w:val="20"/>
      <w:lang w:val="x-none" w:eastAsia="es-NI"/>
    </w:rPr>
  </w:style>
  <w:style w:type="character" w:customStyle="1" w:styleId="TextonotapieCar">
    <w:name w:val="Texto nota pie Car"/>
    <w:basedOn w:val="Fuentedeprrafopredeter"/>
    <w:link w:val="Textonotapie"/>
    <w:rsid w:val="00385FB0"/>
    <w:rPr>
      <w:rFonts w:ascii="Helvetica LT Std Light" w:eastAsia="Times New Roman" w:hAnsi="Helvetica LT Std Light" w:cs="Times New Roman"/>
      <w:color w:val="000000"/>
      <w:spacing w:val="-8"/>
      <w:kern w:val="20"/>
      <w:sz w:val="20"/>
      <w:szCs w:val="20"/>
      <w:lang w:val="x-none" w:eastAsia="es-NI"/>
    </w:rPr>
  </w:style>
  <w:style w:type="character" w:styleId="Refdenotaalpie">
    <w:name w:val="footnote reference"/>
    <w:rsid w:val="00385FB0"/>
    <w:rPr>
      <w:vertAlign w:val="superscript"/>
    </w:rPr>
  </w:style>
  <w:style w:type="paragraph" w:customStyle="1" w:styleId="Default">
    <w:name w:val="Default"/>
    <w:rsid w:val="00385FB0"/>
    <w:pPr>
      <w:autoSpaceDE w:val="0"/>
      <w:autoSpaceDN w:val="0"/>
      <w:adjustRightInd w:val="0"/>
      <w:spacing w:after="0" w:line="240" w:lineRule="auto"/>
    </w:pPr>
    <w:rPr>
      <w:rFonts w:ascii="Futura Lt BT" w:hAnsi="Futura Lt BT" w:cs="Futura Lt BT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0B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0B6D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074C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74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74C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7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4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85754-BDF7-4C35-9863-727977538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1050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 Salgado, Karla Xiomara</dc:creator>
  <cp:lastModifiedBy>Pedro</cp:lastModifiedBy>
  <cp:revision>3</cp:revision>
  <cp:lastPrinted>2024-05-14T18:11:00Z</cp:lastPrinted>
  <dcterms:created xsi:type="dcterms:W3CDTF">2024-05-24T23:51:00Z</dcterms:created>
  <dcterms:modified xsi:type="dcterms:W3CDTF">2024-05-24T23:59:00Z</dcterms:modified>
</cp:coreProperties>
</file>