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B06F3" w14:textId="29FAF9FB" w:rsidR="00040DB6" w:rsidRPr="00C533E5" w:rsidRDefault="00697F0C" w:rsidP="009678CB">
      <w:pPr>
        <w:pStyle w:val="Prrafodelista"/>
        <w:numPr>
          <w:ilvl w:val="0"/>
          <w:numId w:val="1"/>
        </w:numPr>
        <w:jc w:val="both"/>
        <w:rPr>
          <w:rFonts w:ascii="Futura Lt BT" w:hAnsi="Futura Lt BT"/>
          <w:b/>
          <w:sz w:val="24"/>
          <w:szCs w:val="24"/>
        </w:rPr>
      </w:pPr>
      <w:r w:rsidRPr="00C533E5">
        <w:rPr>
          <w:rFonts w:ascii="Futura Lt BT" w:hAnsi="Futura Lt BT"/>
          <w:b/>
          <w:sz w:val="24"/>
          <w:szCs w:val="24"/>
        </w:rPr>
        <w:t xml:space="preserve">La inflación </w:t>
      </w:r>
      <w:r w:rsidR="00AE5A1C">
        <w:rPr>
          <w:rFonts w:ascii="Futura Lt BT" w:hAnsi="Futura Lt BT"/>
          <w:b/>
          <w:sz w:val="24"/>
          <w:szCs w:val="24"/>
        </w:rPr>
        <w:t>de</w:t>
      </w:r>
      <w:r w:rsidRPr="00C533E5">
        <w:rPr>
          <w:rFonts w:ascii="Futura Lt BT" w:hAnsi="Futura Lt BT"/>
          <w:b/>
          <w:sz w:val="24"/>
          <w:szCs w:val="24"/>
        </w:rPr>
        <w:t xml:space="preserve"> </w:t>
      </w:r>
      <w:r w:rsidR="002F2FE3">
        <w:rPr>
          <w:rFonts w:ascii="Futura Lt BT" w:hAnsi="Futura Lt BT"/>
          <w:b/>
          <w:sz w:val="24"/>
          <w:szCs w:val="24"/>
        </w:rPr>
        <w:t>mayo</w:t>
      </w:r>
      <w:r w:rsidR="00D67B90" w:rsidRPr="00C533E5">
        <w:rPr>
          <w:rFonts w:ascii="Futura Lt BT" w:hAnsi="Futura Lt BT"/>
          <w:b/>
          <w:sz w:val="24"/>
          <w:szCs w:val="24"/>
        </w:rPr>
        <w:t xml:space="preserve"> </w:t>
      </w:r>
      <w:r w:rsidRPr="00C533E5">
        <w:rPr>
          <w:rFonts w:ascii="Futura Lt BT" w:hAnsi="Futura Lt BT"/>
          <w:b/>
          <w:sz w:val="24"/>
          <w:szCs w:val="24"/>
        </w:rPr>
        <w:t xml:space="preserve">fue </w:t>
      </w:r>
      <w:r w:rsidR="001B2B54">
        <w:rPr>
          <w:rFonts w:ascii="Futura Lt BT" w:hAnsi="Futura Lt BT"/>
          <w:b/>
          <w:sz w:val="24"/>
          <w:szCs w:val="24"/>
        </w:rPr>
        <w:t xml:space="preserve">de </w:t>
      </w:r>
      <w:r w:rsidR="001F22B9">
        <w:rPr>
          <w:rFonts w:ascii="Futura Lt BT" w:hAnsi="Futura Lt BT"/>
          <w:b/>
          <w:sz w:val="24"/>
          <w:szCs w:val="24"/>
        </w:rPr>
        <w:t>0.</w:t>
      </w:r>
      <w:r w:rsidR="008D1725">
        <w:rPr>
          <w:rFonts w:ascii="Futura Lt BT" w:hAnsi="Futura Lt BT"/>
          <w:b/>
          <w:sz w:val="24"/>
          <w:szCs w:val="24"/>
        </w:rPr>
        <w:t>17</w:t>
      </w:r>
      <w:r w:rsidR="00EF6F5B" w:rsidRPr="00C533E5">
        <w:rPr>
          <w:rFonts w:ascii="Futura Lt BT" w:hAnsi="Futura Lt BT"/>
          <w:b/>
          <w:sz w:val="24"/>
          <w:szCs w:val="24"/>
        </w:rPr>
        <w:t xml:space="preserve"> </w:t>
      </w:r>
      <w:r w:rsidRPr="00C533E5">
        <w:rPr>
          <w:rFonts w:ascii="Futura Lt BT" w:hAnsi="Futura Lt BT"/>
          <w:b/>
          <w:sz w:val="24"/>
          <w:szCs w:val="24"/>
        </w:rPr>
        <w:t>por ciento</w:t>
      </w:r>
      <w:r w:rsidR="00F510AA" w:rsidRPr="00C533E5">
        <w:rPr>
          <w:rFonts w:ascii="Futura Lt BT" w:hAnsi="Futura Lt BT"/>
          <w:b/>
          <w:sz w:val="24"/>
          <w:szCs w:val="24"/>
        </w:rPr>
        <w:t>.</w:t>
      </w:r>
    </w:p>
    <w:p w14:paraId="50761941" w14:textId="68006410" w:rsidR="004032AF" w:rsidRPr="00577736" w:rsidRDefault="004032AF" w:rsidP="00A920F0">
      <w:pPr>
        <w:pStyle w:val="Prrafodelista"/>
        <w:numPr>
          <w:ilvl w:val="0"/>
          <w:numId w:val="1"/>
        </w:numPr>
        <w:jc w:val="both"/>
        <w:rPr>
          <w:rFonts w:ascii="Futura Lt BT" w:hAnsi="Futura Lt BT"/>
          <w:b/>
          <w:sz w:val="24"/>
          <w:szCs w:val="24"/>
        </w:rPr>
      </w:pPr>
      <w:r w:rsidRPr="00577736">
        <w:rPr>
          <w:rFonts w:ascii="Futura Lt BT" w:hAnsi="Futura Lt BT"/>
          <w:b/>
          <w:sz w:val="24"/>
          <w:szCs w:val="24"/>
        </w:rPr>
        <w:t xml:space="preserve">Este resultado estuvo explicado </w:t>
      </w:r>
      <w:r w:rsidR="006C2735" w:rsidRPr="00577736">
        <w:rPr>
          <w:rFonts w:ascii="Futura Lt BT" w:hAnsi="Futura Lt BT"/>
          <w:b/>
          <w:sz w:val="24"/>
          <w:szCs w:val="24"/>
        </w:rPr>
        <w:t xml:space="preserve">principalmente </w:t>
      </w:r>
      <w:r w:rsidRPr="00577736">
        <w:rPr>
          <w:rFonts w:ascii="Futura Lt BT" w:hAnsi="Futura Lt BT"/>
          <w:b/>
          <w:sz w:val="24"/>
          <w:szCs w:val="24"/>
        </w:rPr>
        <w:t xml:space="preserve">por </w:t>
      </w:r>
      <w:r w:rsidR="00C42A63" w:rsidRPr="00577736">
        <w:rPr>
          <w:rFonts w:ascii="Futura Lt BT" w:hAnsi="Futura Lt BT"/>
          <w:b/>
          <w:sz w:val="24"/>
          <w:szCs w:val="24"/>
        </w:rPr>
        <w:t xml:space="preserve">el aumento de </w:t>
      </w:r>
      <w:r w:rsidRPr="00577736">
        <w:rPr>
          <w:rFonts w:ascii="Futura Lt BT" w:hAnsi="Futura Lt BT"/>
          <w:b/>
          <w:sz w:val="24"/>
          <w:szCs w:val="24"/>
        </w:rPr>
        <w:t xml:space="preserve">precios en algunos bienes y servicios de las divisiones de: </w:t>
      </w:r>
      <w:r w:rsidR="008D1725" w:rsidRPr="00577736">
        <w:rPr>
          <w:rFonts w:ascii="Futura Lt BT" w:hAnsi="Futura Lt BT"/>
          <w:b/>
          <w:sz w:val="24"/>
          <w:szCs w:val="24"/>
        </w:rPr>
        <w:t>Recreación y Cultura</w:t>
      </w:r>
      <w:r w:rsidR="008D1725">
        <w:rPr>
          <w:rFonts w:ascii="Futura Lt BT" w:hAnsi="Futura Lt BT"/>
          <w:b/>
          <w:sz w:val="24"/>
          <w:szCs w:val="24"/>
        </w:rPr>
        <w:t>;</w:t>
      </w:r>
      <w:r w:rsidR="008D1725" w:rsidRPr="00577736">
        <w:rPr>
          <w:rFonts w:ascii="Futura Lt BT" w:hAnsi="Futura Lt BT"/>
          <w:b/>
          <w:sz w:val="24"/>
          <w:szCs w:val="24"/>
        </w:rPr>
        <w:t xml:space="preserve"> </w:t>
      </w:r>
      <w:r w:rsidR="008D1725" w:rsidRPr="008D1725">
        <w:rPr>
          <w:rFonts w:ascii="Futura Lt BT" w:hAnsi="Futura Lt BT"/>
          <w:b/>
          <w:sz w:val="24"/>
          <w:szCs w:val="24"/>
        </w:rPr>
        <w:t>Bienes y servicios diversos</w:t>
      </w:r>
      <w:r w:rsidR="008D1725">
        <w:rPr>
          <w:rFonts w:ascii="Futura Lt BT" w:hAnsi="Futura Lt BT"/>
          <w:b/>
          <w:sz w:val="24"/>
          <w:szCs w:val="24"/>
        </w:rPr>
        <w:t xml:space="preserve">; </w:t>
      </w:r>
      <w:r w:rsidR="00ED561A" w:rsidRPr="00577736">
        <w:rPr>
          <w:rFonts w:ascii="Futura Lt BT" w:hAnsi="Futura Lt BT"/>
          <w:b/>
          <w:sz w:val="24"/>
          <w:szCs w:val="24"/>
        </w:rPr>
        <w:t xml:space="preserve">Restaurantes y hoteles; </w:t>
      </w:r>
      <w:r w:rsidR="008D1725">
        <w:rPr>
          <w:rFonts w:ascii="Futura Lt BT" w:hAnsi="Futura Lt BT"/>
          <w:b/>
          <w:sz w:val="24"/>
          <w:szCs w:val="24"/>
        </w:rPr>
        <w:t xml:space="preserve">y </w:t>
      </w:r>
      <w:r w:rsidR="00ED561A" w:rsidRPr="00577736">
        <w:rPr>
          <w:rFonts w:ascii="Futura Lt BT" w:hAnsi="Futura Lt BT"/>
          <w:b/>
          <w:sz w:val="24"/>
          <w:szCs w:val="24"/>
        </w:rPr>
        <w:t xml:space="preserve">Muebles, artículos para el hogar y </w:t>
      </w:r>
      <w:r w:rsidR="00516A0A">
        <w:rPr>
          <w:rFonts w:ascii="Futura Lt BT" w:hAnsi="Futura Lt BT"/>
          <w:b/>
          <w:sz w:val="24"/>
          <w:szCs w:val="24"/>
        </w:rPr>
        <w:t xml:space="preserve">su </w:t>
      </w:r>
      <w:r w:rsidR="00ED561A" w:rsidRPr="00577736">
        <w:rPr>
          <w:rFonts w:ascii="Futura Lt BT" w:hAnsi="Futura Lt BT"/>
          <w:b/>
          <w:sz w:val="24"/>
          <w:szCs w:val="24"/>
        </w:rPr>
        <w:t xml:space="preserve">conservación; </w:t>
      </w:r>
      <w:r w:rsidR="00A64D62" w:rsidRPr="00577736">
        <w:rPr>
          <w:rFonts w:ascii="Futura Lt BT" w:hAnsi="Futura Lt BT"/>
          <w:b/>
          <w:sz w:val="24"/>
          <w:szCs w:val="24"/>
        </w:rPr>
        <w:t>no obstante</w:t>
      </w:r>
      <w:r w:rsidR="000677DD" w:rsidRPr="00577736">
        <w:rPr>
          <w:rFonts w:ascii="Futura Lt BT" w:hAnsi="Futura Lt BT"/>
          <w:b/>
          <w:sz w:val="24"/>
          <w:szCs w:val="24"/>
        </w:rPr>
        <w:t xml:space="preserve">, </w:t>
      </w:r>
      <w:r w:rsidRPr="00577736">
        <w:rPr>
          <w:rFonts w:ascii="Futura Lt BT" w:hAnsi="Futura Lt BT"/>
          <w:b/>
          <w:sz w:val="24"/>
          <w:szCs w:val="24"/>
        </w:rPr>
        <w:t xml:space="preserve">se </w:t>
      </w:r>
      <w:r w:rsidR="00731575" w:rsidRPr="00577736">
        <w:rPr>
          <w:rFonts w:ascii="Futura Lt BT" w:hAnsi="Futura Lt BT"/>
          <w:b/>
          <w:sz w:val="24"/>
          <w:szCs w:val="24"/>
        </w:rPr>
        <w:t xml:space="preserve">registraron </w:t>
      </w:r>
      <w:r w:rsidR="00916244" w:rsidRPr="00577736">
        <w:rPr>
          <w:rFonts w:ascii="Futura Lt BT" w:hAnsi="Futura Lt BT"/>
          <w:b/>
          <w:sz w:val="24"/>
          <w:szCs w:val="24"/>
        </w:rPr>
        <w:t xml:space="preserve">disminuciones </w:t>
      </w:r>
      <w:r w:rsidRPr="00577736">
        <w:rPr>
          <w:rFonts w:ascii="Futura Lt BT" w:hAnsi="Futura Lt BT"/>
          <w:b/>
          <w:sz w:val="24"/>
          <w:szCs w:val="24"/>
        </w:rPr>
        <w:t>de precios en la</w:t>
      </w:r>
      <w:r w:rsidR="00577736">
        <w:rPr>
          <w:rFonts w:ascii="Futura Lt BT" w:hAnsi="Futura Lt BT"/>
          <w:b/>
          <w:sz w:val="24"/>
          <w:szCs w:val="24"/>
        </w:rPr>
        <w:t>s</w:t>
      </w:r>
      <w:r w:rsidR="00274193" w:rsidRPr="00577736">
        <w:rPr>
          <w:rFonts w:ascii="Futura Lt BT" w:hAnsi="Futura Lt BT"/>
          <w:b/>
          <w:sz w:val="24"/>
          <w:szCs w:val="24"/>
        </w:rPr>
        <w:t xml:space="preserve"> </w:t>
      </w:r>
      <w:r w:rsidRPr="00577736">
        <w:rPr>
          <w:rFonts w:ascii="Futura Lt BT" w:hAnsi="Futura Lt BT"/>
          <w:b/>
          <w:sz w:val="24"/>
          <w:szCs w:val="24"/>
        </w:rPr>
        <w:t>divisi</w:t>
      </w:r>
      <w:r w:rsidR="00577736">
        <w:rPr>
          <w:rFonts w:ascii="Futura Lt BT" w:hAnsi="Futura Lt BT"/>
          <w:b/>
          <w:sz w:val="24"/>
          <w:szCs w:val="24"/>
        </w:rPr>
        <w:t>o</w:t>
      </w:r>
      <w:r w:rsidR="00731575" w:rsidRPr="00577736">
        <w:rPr>
          <w:rFonts w:ascii="Futura Lt BT" w:hAnsi="Futura Lt BT"/>
          <w:b/>
          <w:sz w:val="24"/>
          <w:szCs w:val="24"/>
        </w:rPr>
        <w:t>n</w:t>
      </w:r>
      <w:r w:rsidR="00577736">
        <w:rPr>
          <w:rFonts w:ascii="Futura Lt BT" w:hAnsi="Futura Lt BT"/>
          <w:b/>
          <w:sz w:val="24"/>
          <w:szCs w:val="24"/>
        </w:rPr>
        <w:t>es</w:t>
      </w:r>
      <w:r w:rsidRPr="00577736">
        <w:rPr>
          <w:rFonts w:ascii="Futura Lt BT" w:hAnsi="Futura Lt BT"/>
          <w:b/>
          <w:sz w:val="24"/>
          <w:szCs w:val="24"/>
        </w:rPr>
        <w:t xml:space="preserve"> de</w:t>
      </w:r>
      <w:r w:rsidR="00577736">
        <w:rPr>
          <w:rFonts w:ascii="Futura Lt BT" w:hAnsi="Futura Lt BT"/>
          <w:b/>
          <w:sz w:val="24"/>
          <w:szCs w:val="24"/>
        </w:rPr>
        <w:t>:</w:t>
      </w:r>
      <w:r w:rsidR="0030189D" w:rsidRPr="00577736">
        <w:rPr>
          <w:rFonts w:ascii="Futura Lt BT" w:hAnsi="Futura Lt BT"/>
          <w:b/>
          <w:sz w:val="24"/>
          <w:szCs w:val="24"/>
        </w:rPr>
        <w:t xml:space="preserve"> </w:t>
      </w:r>
      <w:r w:rsidR="00577736" w:rsidRPr="00577736">
        <w:rPr>
          <w:rFonts w:ascii="Futura Lt BT" w:hAnsi="Futura Lt BT"/>
          <w:b/>
          <w:sz w:val="24"/>
          <w:szCs w:val="24"/>
        </w:rPr>
        <w:t>Alimentos y bebidas no alcohólicas</w:t>
      </w:r>
      <w:r w:rsidR="00577736">
        <w:rPr>
          <w:rFonts w:ascii="Futura Lt BT" w:hAnsi="Futura Lt BT"/>
          <w:b/>
          <w:sz w:val="24"/>
          <w:szCs w:val="24"/>
        </w:rPr>
        <w:t>; y Comunicaciones</w:t>
      </w:r>
      <w:r w:rsidRPr="00577736">
        <w:rPr>
          <w:rFonts w:ascii="Futura Lt BT" w:hAnsi="Futura Lt BT"/>
          <w:b/>
          <w:sz w:val="24"/>
          <w:szCs w:val="24"/>
        </w:rPr>
        <w:t>.</w:t>
      </w:r>
    </w:p>
    <w:p w14:paraId="24D4C712" w14:textId="32D877FA" w:rsidR="004922BB" w:rsidRDefault="00B05BC6" w:rsidP="00F572F9">
      <w:pPr>
        <w:spacing w:after="0"/>
        <w:ind w:left="2949"/>
        <w:jc w:val="both"/>
        <w:rPr>
          <w:rFonts w:ascii="Futura Lt BT" w:hAnsi="Futura Lt BT"/>
        </w:rPr>
      </w:pPr>
      <w:r w:rsidRPr="004F6C1D">
        <w:rPr>
          <w:noProof/>
          <w:lang w:eastAsia="es-NI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5BCFE1" wp14:editId="44F1E475">
                <wp:simplePos x="0" y="0"/>
                <wp:positionH relativeFrom="margin">
                  <wp:posOffset>349250</wp:posOffset>
                </wp:positionH>
                <wp:positionV relativeFrom="margin">
                  <wp:posOffset>1517015</wp:posOffset>
                </wp:positionV>
                <wp:extent cx="1352550" cy="3516630"/>
                <wp:effectExtent l="0" t="0" r="19050" b="2667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3516630"/>
                          <a:chOff x="8360" y="905434"/>
                          <a:chExt cx="1271404" cy="3204487"/>
                        </a:xfrm>
                      </wpg:grpSpPr>
                      <wpg:grpSp>
                        <wpg:cNvPr id="18" name="Grupo 18"/>
                        <wpg:cNvGrpSpPr/>
                        <wpg:grpSpPr>
                          <a:xfrm>
                            <a:off x="8367" y="905434"/>
                            <a:ext cx="1271397" cy="2343615"/>
                            <a:chOff x="8367" y="905434"/>
                            <a:chExt cx="1271397" cy="2343615"/>
                          </a:xfrm>
                        </wpg:grpSpPr>
                        <wpg:grpSp>
                          <wpg:cNvPr id="8" name="Grupo 8"/>
                          <wpg:cNvGrpSpPr/>
                          <wpg:grpSpPr>
                            <a:xfrm>
                              <a:off x="8367" y="905434"/>
                              <a:ext cx="1260598" cy="607899"/>
                              <a:chOff x="-598" y="-1"/>
                              <a:chExt cx="1260598" cy="607899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-598" y="321025"/>
                                <a:ext cx="1260000" cy="286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64ABF1" w14:textId="4E294606" w:rsidR="00FF7C7F" w:rsidRPr="00FF7C7F" w:rsidRDefault="001F22B9" w:rsidP="00FF7C7F">
                                  <w:pPr>
                                    <w:jc w:val="center"/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>0.</w:t>
                                  </w:r>
                                  <w:r w:rsidR="005C0225"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>17</w:t>
                                  </w:r>
                                  <w:r w:rsidR="00DB6F01"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 xml:space="preserve"> </w:t>
                                  </w:r>
                                  <w:r w:rsidR="00FF7C7F" w:rsidRPr="00FF7C7F"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 xml:space="preserve">%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ángulo 6"/>
                            <wps:cNvSpPr/>
                            <wps:spPr>
                              <a:xfrm>
                                <a:off x="0" y="-1"/>
                                <a:ext cx="1260000" cy="3210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C8BD58" w14:textId="77777777" w:rsidR="00FF7C7F" w:rsidRPr="00FF7C7F" w:rsidRDefault="00FF7C7F" w:rsidP="00FF7C7F">
                                  <w:pPr>
                                    <w:jc w:val="center"/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</w:pPr>
                                  <w:r w:rsidRPr="00FF7C7F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4F6C1D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nflación mensual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" name="Grupo 7"/>
                          <wpg:cNvGrpSpPr/>
                          <wpg:grpSpPr>
                            <a:xfrm>
                              <a:off x="8967" y="1730140"/>
                              <a:ext cx="1270797" cy="1518909"/>
                              <a:chOff x="-8963" y="-48"/>
                              <a:chExt cx="1270797" cy="1518909"/>
                            </a:xfrm>
                          </wpg:grpSpPr>
                          <wpg:grpSp>
                            <wpg:cNvPr id="9" name="Grupo 9"/>
                            <wpg:cNvGrpSpPr/>
                            <wpg:grpSpPr>
                              <a:xfrm>
                                <a:off x="-6" y="-48"/>
                                <a:ext cx="1261840" cy="661146"/>
                                <a:chOff x="-128476" y="-48"/>
                                <a:chExt cx="1262273" cy="661639"/>
                              </a:xfrm>
                            </wpg:grpSpPr>
                            <wps:wsp>
                              <wps:cNvPr id="10" name="Rectángulo 10"/>
                              <wps:cNvSpPr/>
                              <wps:spPr>
                                <a:xfrm>
                                  <a:off x="-125092" y="372755"/>
                                  <a:ext cx="1258889" cy="288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4FBC03" w14:textId="6AAB9362" w:rsidR="00E649BE" w:rsidRPr="00FF7C7F" w:rsidRDefault="007952EE" w:rsidP="00E649BE">
                                    <w:pPr>
                                      <w:jc w:val="center"/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>1.04</w:t>
                                    </w:r>
                                    <w:r w:rsidR="00336859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 xml:space="preserve"> </w:t>
                                    </w:r>
                                    <w:r w:rsidR="00E649BE" w:rsidRPr="00FF7C7F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 xml:space="preserve">%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ángulo 11"/>
                              <wps:cNvSpPr/>
                              <wps:spPr>
                                <a:xfrm>
                                  <a:off x="-128476" y="-48"/>
                                  <a:ext cx="1262273" cy="37091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D8BB6F" w14:textId="77777777" w:rsidR="00E649BE" w:rsidRPr="00FF7C7F" w:rsidRDefault="00E649BE" w:rsidP="00E649BE">
                                    <w:pPr>
                                      <w:jc w:val="center"/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</w:pPr>
                                    <w:r w:rsidRPr="00FF7C7F"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4F6C1D"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>nflación acumulada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upo 12"/>
                            <wpg:cNvGrpSpPr/>
                            <wpg:grpSpPr>
                              <a:xfrm>
                                <a:off x="-8963" y="862905"/>
                                <a:ext cx="1261842" cy="655956"/>
                                <a:chOff x="-137433" y="-69425"/>
                                <a:chExt cx="1261842" cy="655956"/>
                              </a:xfrm>
                            </wpg:grpSpPr>
                            <wps:wsp>
                              <wps:cNvPr id="13" name="Rectángulo 13"/>
                              <wps:cNvSpPr/>
                              <wps:spPr>
                                <a:xfrm>
                                  <a:off x="-135591" y="299658"/>
                                  <a:ext cx="1260000" cy="2868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F5FFEFB" w14:textId="5A24EB56" w:rsidR="00E649BE" w:rsidRPr="00FF7C7F" w:rsidRDefault="007B2286" w:rsidP="00E649BE">
                                    <w:pPr>
                                      <w:jc w:val="center"/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>1.</w:t>
                                    </w:r>
                                    <w:r w:rsidR="007952EE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>29</w:t>
                                    </w:r>
                                    <w:r w:rsidR="000A11AC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 xml:space="preserve"> </w:t>
                                    </w:r>
                                    <w:r w:rsidR="00E649BE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ángulo 14"/>
                              <wps:cNvSpPr/>
                              <wps:spPr>
                                <a:xfrm>
                                  <a:off x="-137433" y="-69425"/>
                                  <a:ext cx="1261840" cy="36908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C43C78" w14:textId="77777777" w:rsidR="00E649BE" w:rsidRPr="00FF7C7F" w:rsidRDefault="00E649BE" w:rsidP="00E649BE">
                                    <w:pPr>
                                      <w:jc w:val="center"/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</w:pPr>
                                    <w:r w:rsidRPr="00FF7C7F"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4F6C1D"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 xml:space="preserve">nflación </w:t>
                                    </w:r>
                                    <w:r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>interanual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5" name="Grupo 15"/>
                        <wpg:cNvGrpSpPr/>
                        <wpg:grpSpPr>
                          <a:xfrm>
                            <a:off x="8360" y="3429337"/>
                            <a:ext cx="1262233" cy="680584"/>
                            <a:chOff x="-138043" y="-87141"/>
                            <a:chExt cx="1262667" cy="358327"/>
                          </a:xfrm>
                        </wpg:grpSpPr>
                        <wps:wsp>
                          <wps:cNvPr id="16" name="Rectángulo 16"/>
                          <wps:cNvSpPr/>
                          <wps:spPr>
                            <a:xfrm>
                              <a:off x="-138039" y="119243"/>
                              <a:ext cx="1258889" cy="1519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3F0F1D" w14:textId="46E3C271" w:rsidR="009F0F3B" w:rsidRPr="00FF7C7F" w:rsidRDefault="00DB6F01" w:rsidP="009F0F3B">
                                <w:pPr>
                                  <w:jc w:val="center"/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</w:pPr>
                                <w:r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 xml:space="preserve"> </w:t>
                                </w:r>
                                <w:r w:rsidR="007952EE"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3.09</w:t>
                                </w:r>
                                <w:r w:rsidR="00514544"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 xml:space="preserve"> </w:t>
                                </w:r>
                                <w:r w:rsidR="009F0F3B"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ángulo 17"/>
                          <wps:cNvSpPr/>
                          <wps:spPr>
                            <a:xfrm>
                              <a:off x="-138043" y="-87141"/>
                              <a:ext cx="1262667" cy="2063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762FE5" w14:textId="77777777" w:rsidR="009F0F3B" w:rsidRDefault="009F0F3B" w:rsidP="00F510AA">
                                <w:pPr>
                                  <w:spacing w:after="0"/>
                                  <w:jc w:val="center"/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</w:pPr>
                                <w:r w:rsidRPr="00FF7C7F"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="00697F0C"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 xml:space="preserve">nflación </w:t>
                                </w:r>
                                <w:r w:rsidR="008E6345"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697F0C"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>byacente</w:t>
                                </w:r>
                              </w:p>
                              <w:p w14:paraId="37182E26" w14:textId="67ADCC0B" w:rsidR="009F0F3B" w:rsidRPr="00FF7C7F" w:rsidRDefault="00697F0C" w:rsidP="001D76A2">
                                <w:pPr>
                                  <w:jc w:val="center"/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Futura Lt BT" w:hAnsi="Futura Lt BT"/>
                                    <w:noProof/>
                                    <w:sz w:val="20"/>
                                    <w:szCs w:val="20"/>
                                    <w:lang w:eastAsia="es-NI"/>
                                  </w:rPr>
                                  <w:t>(var</w:t>
                                </w:r>
                                <w:r w:rsidR="00430945">
                                  <w:rPr>
                                    <w:rFonts w:ascii="Futura Lt BT" w:hAnsi="Futura Lt BT"/>
                                    <w:noProof/>
                                    <w:sz w:val="20"/>
                                    <w:szCs w:val="20"/>
                                    <w:lang w:eastAsia="es-NI"/>
                                  </w:rPr>
                                  <w:t>.</w:t>
                                </w:r>
                                <w:r>
                                  <w:rPr>
                                    <w:rFonts w:ascii="Futura Lt BT" w:hAnsi="Futura Lt BT"/>
                                    <w:noProof/>
                                    <w:sz w:val="20"/>
                                    <w:szCs w:val="20"/>
                                    <w:lang w:eastAsia="es-NI"/>
                                  </w:rPr>
                                  <w:t xml:space="preserve"> interanual)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BCFE1" id="Grupo 19" o:spid="_x0000_s1026" style="position:absolute;left:0;text-align:left;margin-left:27.5pt;margin-top:119.45pt;width:106.5pt;height:276.9pt;z-index:251671552;mso-position-horizontal-relative:margin;mso-position-vertical-relative:margin;mso-width-relative:margin;mso-height-relative:margin" coordorigin="83,9054" coordsize="12714,3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">
                <v:group id="Grupo 18" o:spid="_x0000_s1027" style="position:absolute;left:83;top:9054;width:12714;height:23436" coordorigin="83,9054" coordsize="12713,2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upo 8" o:spid="_x0000_s1028" style="position:absolute;left:83;top:9054;width:12606;height:6079" coordorigin="-5" coordsize="12605,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ángulo 4" o:spid="_x0000_s1029" style="position:absolute;left:-5;top:3210;width:12599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" fillcolor="white [3212]" strokecolor="#1f4d78 [1604]" strokeweight="1pt">
                      <v:textbox>
                        <w:txbxContent>
                          <w:p w14:paraId="1364ABF1" w14:textId="4E294606" w:rsidR="00FF7C7F" w:rsidRPr="00FF7C7F" w:rsidRDefault="001F22B9" w:rsidP="00FF7C7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>0.</w:t>
                            </w:r>
                            <w:r w:rsidR="005C0225"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>17</w:t>
                            </w:r>
                            <w:r w:rsidR="00DB6F01"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 w:rsidR="00FF7C7F" w:rsidRPr="00FF7C7F"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 xml:space="preserve">% </w:t>
                            </w:r>
                          </w:p>
                        </w:txbxContent>
                      </v:textbox>
                    </v:rect>
                    <v:rect id="Rectángulo 6" o:spid="_x0000_s1030" style="position:absolute;width:12600;height:3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>
                      <v:textbox>
                        <w:txbxContent>
                          <w:p w14:paraId="5AC8BD58" w14:textId="77777777" w:rsidR="00FF7C7F" w:rsidRPr="00FF7C7F" w:rsidRDefault="00FF7C7F" w:rsidP="00FF7C7F">
                            <w:pPr>
                              <w:jc w:val="center"/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</w:pPr>
                            <w:r w:rsidRPr="00FF7C7F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I</w:t>
                            </w:r>
                            <w:r w:rsidR="004F6C1D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nflación mensual</w:t>
                            </w:r>
                          </w:p>
                        </w:txbxContent>
                      </v:textbox>
                    </v:rect>
                  </v:group>
                  <v:group id="Grupo 7" o:spid="_x0000_s1031" style="position:absolute;left:89;top:17301;width:12708;height:15189" coordorigin="-89" coordsize="12707,1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upo 9" o:spid="_x0000_s1032" style="position:absolute;width:12618;height:6610" coordorigin="-1284" coordsize="12622,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Rectángulo 10" o:spid="_x0000_s1033" style="position:absolute;left:-1250;top:3727;width:12587;height:2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4d78 [1604]" strokeweight="1pt">
                        <v:textbox>
                          <w:txbxContent>
                            <w:p w14:paraId="524FBC03" w14:textId="6AAB9362" w:rsidR="00E649BE" w:rsidRPr="00FF7C7F" w:rsidRDefault="007952EE" w:rsidP="00E649BE">
                              <w:pPr>
                                <w:jc w:val="center"/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</w:pPr>
                              <w:r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>1.04</w:t>
                              </w:r>
                              <w:r w:rsidR="00336859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 xml:space="preserve"> </w:t>
                              </w:r>
                              <w:r w:rsidR="00E649BE" w:rsidRPr="00FF7C7F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 xml:space="preserve">% </w:t>
                              </w:r>
                            </w:p>
                          </w:txbxContent>
                        </v:textbox>
                      </v:rect>
                      <v:rect id="Rectángulo 11" o:spid="_x0000_s1034" style="position:absolute;left:-1284;width:12621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" fillcolor="#5b9bd5 [3204]" strokecolor="#1f4d78 [1604]" strokeweight="1pt">
                        <v:textbox>
                          <w:txbxContent>
                            <w:p w14:paraId="2CD8BB6F" w14:textId="77777777" w:rsidR="00E649BE" w:rsidRPr="00FF7C7F" w:rsidRDefault="00E649BE" w:rsidP="00E649BE">
                              <w:pPr>
                                <w:jc w:val="center"/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</w:pPr>
                              <w:r w:rsidRPr="00FF7C7F"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4F6C1D"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nflación acumulada</w:t>
                              </w:r>
                            </w:p>
                          </w:txbxContent>
                        </v:textbox>
                      </v:rect>
                    </v:group>
                    <v:group id="Grupo 12" o:spid="_x0000_s1035" style="position:absolute;left:-89;top:8629;width:12617;height:6559" coordorigin="-1374,-694" coordsize="12618,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rect id="Rectángulo 13" o:spid="_x0000_s1036" style="position:absolute;left:-1355;top:2996;width:12599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>
                        <v:textbox>
                          <w:txbxContent>
                            <w:p w14:paraId="0F5FFEFB" w14:textId="5A24EB56" w:rsidR="00E649BE" w:rsidRPr="00FF7C7F" w:rsidRDefault="007B2286" w:rsidP="00E649BE">
                              <w:pPr>
                                <w:jc w:val="center"/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</w:pPr>
                              <w:r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>1.</w:t>
                              </w:r>
                              <w:r w:rsidR="007952EE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>29</w:t>
                              </w:r>
                              <w:r w:rsidR="000A11AC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 xml:space="preserve"> </w:t>
                              </w:r>
                              <w:r w:rsidR="00E649BE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ángulo 14" o:spid="_x0000_s1037" style="position:absolute;left:-1374;top:-694;width:12618;height:3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bZwQAAANsAAAAPAAAAZHJzL2Rvd25yZXYueG1sRI/RisIw&#10;EEXfF/yHMIJva6qI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KuRxtnBAAAA2wAAAA8AAAAA&#10;AAAAAAAAAAAABwIAAGRycy9kb3ducmV2LnhtbFBLBQYAAAAAAwADALcAAAD1AgAAAAA=&#10;" fillcolor="#5b9bd5 [3204]" strokecolor="#1f4d78 [1604]" strokeweight="1pt">
                        <v:textbox>
                          <w:txbxContent>
                            <w:p w14:paraId="67C43C78" w14:textId="77777777" w:rsidR="00E649BE" w:rsidRPr="00FF7C7F" w:rsidRDefault="00E649BE" w:rsidP="00E649BE">
                              <w:pPr>
                                <w:jc w:val="center"/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</w:pPr>
                              <w:r w:rsidRPr="00FF7C7F"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4F6C1D"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 xml:space="preserve">nflación </w:t>
                              </w:r>
                              <w:r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interanual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group id="Grupo 15" o:spid="_x0000_s1038" style="position:absolute;left:83;top:34293;width:12622;height:6806" coordorigin="-1380,-871" coordsize="12626,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ángulo 16" o:spid="_x0000_s1039" style="position:absolute;left:-1380;top:1192;width:12588;height:1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4d78 [1604]" strokeweight="1pt">
                    <v:textbox>
                      <w:txbxContent>
                        <w:p w14:paraId="293F0F1D" w14:textId="46E3C271" w:rsidR="009F0F3B" w:rsidRPr="00FF7C7F" w:rsidRDefault="00DB6F01" w:rsidP="009F0F3B">
                          <w:pPr>
                            <w:jc w:val="center"/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</w:pPr>
                          <w:r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 xml:space="preserve"> </w:t>
                          </w:r>
                          <w:r w:rsidR="007952EE"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>3.09</w:t>
                          </w:r>
                          <w:r w:rsidR="00514544"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 xml:space="preserve"> </w:t>
                          </w:r>
                          <w:r w:rsidR="009F0F3B"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>%</w:t>
                          </w:r>
                        </w:p>
                      </w:txbxContent>
                    </v:textbox>
                  </v:rect>
                  <v:rect id="Rectángulo 17" o:spid="_x0000_s1040" style="position:absolute;left:-1380;top:-871;width:12626;height:2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iu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O&#10;31/iAHL9AQAA//8DAFBLAQItABQABgAIAAAAIQDb4fbL7gAAAIUBAAATAAAAAAAAAAAAAAAAAAAA&#10;AABbQ29udGVudF9UeXBlc10ueG1sUEsBAi0AFAAGAAgAAAAhAFr0LFu/AAAAFQEAAAsAAAAAAAAA&#10;AAAAAAAAHwEAAF9yZWxzLy5yZWxzUEsBAi0AFAAGAAgAAAAhAFtDWK6+AAAA2wAAAA8AAAAAAAAA&#10;AAAAAAAABwIAAGRycy9kb3ducmV2LnhtbFBLBQYAAAAAAwADALcAAADyAgAAAAA=&#10;" fillcolor="#5b9bd5 [3204]" strokecolor="#1f4d78 [1604]" strokeweight="1pt">
                    <v:textbox>
                      <w:txbxContent>
                        <w:p w14:paraId="1E762FE5" w14:textId="77777777" w:rsidR="009F0F3B" w:rsidRDefault="009F0F3B" w:rsidP="00F510AA">
                          <w:pPr>
                            <w:spacing w:after="0"/>
                            <w:jc w:val="center"/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</w:pPr>
                          <w:r w:rsidRPr="00FF7C7F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I</w:t>
                          </w:r>
                          <w:r w:rsidR="00697F0C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 xml:space="preserve">nflación </w:t>
                          </w:r>
                          <w:r w:rsidR="008E6345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s</w:t>
                          </w:r>
                          <w:r w:rsidR="00697F0C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byacente</w:t>
                          </w:r>
                        </w:p>
                        <w:p w14:paraId="37182E26" w14:textId="67ADCC0B" w:rsidR="009F0F3B" w:rsidRPr="00FF7C7F" w:rsidRDefault="00697F0C" w:rsidP="001D76A2">
                          <w:pPr>
                            <w:jc w:val="center"/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 Lt BT" w:hAnsi="Futura Lt BT"/>
                              <w:noProof/>
                              <w:sz w:val="20"/>
                              <w:szCs w:val="20"/>
                              <w:lang w:eastAsia="es-NI"/>
                            </w:rPr>
                            <w:t>(var</w:t>
                          </w:r>
                          <w:r w:rsidR="00430945">
                            <w:rPr>
                              <w:rFonts w:ascii="Futura Lt BT" w:hAnsi="Futura Lt BT"/>
                              <w:noProof/>
                              <w:sz w:val="20"/>
                              <w:szCs w:val="20"/>
                              <w:lang w:eastAsia="es-NI"/>
                            </w:rPr>
                            <w:t>.</w:t>
                          </w:r>
                          <w:r>
                            <w:rPr>
                              <w:rFonts w:ascii="Futura Lt BT" w:hAnsi="Futura Lt BT"/>
                              <w:noProof/>
                              <w:sz w:val="20"/>
                              <w:szCs w:val="20"/>
                              <w:lang w:eastAsia="es-NI"/>
                            </w:rPr>
                            <w:t xml:space="preserve"> interanual)</w:t>
                          </w:r>
                        </w:p>
                      </w:txbxContent>
                    </v:textbox>
                  </v:rect>
                </v:group>
                <w10:wrap anchorx="margin" anchory="margin"/>
              </v:group>
            </w:pict>
          </mc:Fallback>
        </mc:AlternateContent>
      </w:r>
      <w:r w:rsidR="00B64D32" w:rsidRPr="00B64D32">
        <w:rPr>
          <w:rFonts w:ascii="Futura Lt BT" w:hAnsi="Futura Lt BT"/>
        </w:rPr>
        <w:t xml:space="preserve">La inflación de </w:t>
      </w:r>
      <w:r w:rsidR="002F2FE3">
        <w:rPr>
          <w:rFonts w:ascii="Futura Lt BT" w:hAnsi="Futura Lt BT"/>
        </w:rPr>
        <w:t>mayo</w:t>
      </w:r>
      <w:r w:rsidR="00B64D32" w:rsidRPr="00B64D32">
        <w:rPr>
          <w:rFonts w:ascii="Futura Lt BT" w:hAnsi="Futura Lt BT"/>
        </w:rPr>
        <w:t>, medida por la variación mensual del IPC, fue de 0.</w:t>
      </w:r>
      <w:r w:rsidR="00021FFF">
        <w:rPr>
          <w:rFonts w:ascii="Futura Lt BT" w:hAnsi="Futura Lt BT"/>
        </w:rPr>
        <w:t>17</w:t>
      </w:r>
      <w:r w:rsidR="00B64D32" w:rsidRPr="00B64D32">
        <w:rPr>
          <w:rFonts w:ascii="Futura Lt BT" w:hAnsi="Futura Lt BT"/>
        </w:rPr>
        <w:t xml:space="preserve"> por ciento (0.</w:t>
      </w:r>
      <w:r w:rsidR="00021FFF">
        <w:rPr>
          <w:rFonts w:ascii="Futura Lt BT" w:hAnsi="Futura Lt BT"/>
        </w:rPr>
        <w:t>60</w:t>
      </w:r>
      <w:r w:rsidR="00B64D32" w:rsidRPr="00B64D32">
        <w:rPr>
          <w:rFonts w:ascii="Futura Lt BT" w:hAnsi="Futura Lt BT"/>
        </w:rPr>
        <w:t xml:space="preserve">% en </w:t>
      </w:r>
      <w:r w:rsidR="002F2FE3">
        <w:rPr>
          <w:rFonts w:ascii="Futura Lt BT" w:hAnsi="Futura Lt BT"/>
        </w:rPr>
        <w:t>mayo</w:t>
      </w:r>
      <w:r w:rsidR="00B64D32" w:rsidRPr="00B64D32">
        <w:rPr>
          <w:rFonts w:ascii="Futura Lt BT" w:hAnsi="Futura Lt BT"/>
        </w:rPr>
        <w:t xml:space="preserve"> de 202</w:t>
      </w:r>
      <w:r w:rsidR="008C66FF">
        <w:rPr>
          <w:rFonts w:ascii="Futura Lt BT" w:hAnsi="Futura Lt BT"/>
        </w:rPr>
        <w:t>4</w:t>
      </w:r>
      <w:r w:rsidR="00B64D32" w:rsidRPr="00B64D32">
        <w:rPr>
          <w:rFonts w:ascii="Futura Lt BT" w:hAnsi="Futura Lt BT"/>
        </w:rPr>
        <w:t xml:space="preserve">). </w:t>
      </w:r>
      <w:r w:rsidR="008F672D">
        <w:rPr>
          <w:rFonts w:ascii="Futura Lt BT" w:hAnsi="Futura Lt BT"/>
        </w:rPr>
        <w:t xml:space="preserve">Así, </w:t>
      </w:r>
      <w:r w:rsidR="00B64D32" w:rsidRPr="00B64D32">
        <w:rPr>
          <w:rFonts w:ascii="Futura Lt BT" w:hAnsi="Futura Lt BT"/>
        </w:rPr>
        <w:t xml:space="preserve">la inflación acumulada se ubicó en </w:t>
      </w:r>
      <w:r w:rsidR="009F1986">
        <w:rPr>
          <w:rFonts w:ascii="Futura Lt BT" w:hAnsi="Futura Lt BT"/>
        </w:rPr>
        <w:t>1.04</w:t>
      </w:r>
      <w:r w:rsidR="00B64D32" w:rsidRPr="00B64D32">
        <w:rPr>
          <w:rFonts w:ascii="Futura Lt BT" w:hAnsi="Futura Lt BT"/>
        </w:rPr>
        <w:t xml:space="preserve"> por ciento (</w:t>
      </w:r>
      <w:r w:rsidR="009F1986">
        <w:rPr>
          <w:rFonts w:ascii="Futura Lt BT" w:hAnsi="Futura Lt BT"/>
        </w:rPr>
        <w:t>2.58</w:t>
      </w:r>
      <w:r w:rsidR="00B64D32" w:rsidRPr="00B64D32">
        <w:rPr>
          <w:rFonts w:ascii="Futura Lt BT" w:hAnsi="Futura Lt BT"/>
        </w:rPr>
        <w:t xml:space="preserve">% a </w:t>
      </w:r>
      <w:r w:rsidR="002F2FE3">
        <w:rPr>
          <w:rFonts w:ascii="Futura Lt BT" w:hAnsi="Futura Lt BT"/>
        </w:rPr>
        <w:t>mayo</w:t>
      </w:r>
      <w:r w:rsidR="00B64D32" w:rsidRPr="00B64D32">
        <w:rPr>
          <w:rFonts w:ascii="Futura Lt BT" w:hAnsi="Futura Lt BT"/>
        </w:rPr>
        <w:t xml:space="preserve"> de 202</w:t>
      </w:r>
      <w:r w:rsidR="008C66FF">
        <w:rPr>
          <w:rFonts w:ascii="Futura Lt BT" w:hAnsi="Futura Lt BT"/>
        </w:rPr>
        <w:t>4</w:t>
      </w:r>
      <w:r w:rsidR="00B64D32" w:rsidRPr="00B64D32">
        <w:rPr>
          <w:rFonts w:ascii="Futura Lt BT" w:hAnsi="Futura Lt BT"/>
        </w:rPr>
        <w:t xml:space="preserve">), y la inflación interanual en </w:t>
      </w:r>
      <w:r w:rsidR="00B30EF6">
        <w:rPr>
          <w:rFonts w:ascii="Futura Lt BT" w:hAnsi="Futura Lt BT"/>
        </w:rPr>
        <w:t>1.</w:t>
      </w:r>
      <w:r w:rsidR="004E241B">
        <w:rPr>
          <w:rFonts w:ascii="Futura Lt BT" w:hAnsi="Futura Lt BT"/>
        </w:rPr>
        <w:t>29</w:t>
      </w:r>
      <w:r w:rsidR="00305F28">
        <w:rPr>
          <w:rFonts w:ascii="Futura Lt BT" w:hAnsi="Futura Lt BT"/>
        </w:rPr>
        <w:t xml:space="preserve"> </w:t>
      </w:r>
      <w:r w:rsidR="00B64D32" w:rsidRPr="00B64D32">
        <w:rPr>
          <w:rFonts w:ascii="Futura Lt BT" w:hAnsi="Futura Lt BT"/>
        </w:rPr>
        <w:t>por ciento (</w:t>
      </w:r>
      <w:r w:rsidR="00B30EF6">
        <w:rPr>
          <w:rFonts w:ascii="Futura Lt BT" w:hAnsi="Futura Lt BT"/>
        </w:rPr>
        <w:t>5.4</w:t>
      </w:r>
      <w:r w:rsidR="004E241B">
        <w:rPr>
          <w:rFonts w:ascii="Futura Lt BT" w:hAnsi="Futura Lt BT"/>
        </w:rPr>
        <w:t>5</w:t>
      </w:r>
      <w:r w:rsidR="00B64D32" w:rsidRPr="00B64D32">
        <w:rPr>
          <w:rFonts w:ascii="Futura Lt BT" w:hAnsi="Futura Lt BT"/>
        </w:rPr>
        <w:t xml:space="preserve">% en </w:t>
      </w:r>
      <w:r w:rsidR="002F2FE3">
        <w:rPr>
          <w:rFonts w:ascii="Futura Lt BT" w:hAnsi="Futura Lt BT"/>
        </w:rPr>
        <w:t>mayo</w:t>
      </w:r>
      <w:r w:rsidR="00B64D32" w:rsidRPr="00B64D32">
        <w:rPr>
          <w:rFonts w:ascii="Futura Lt BT" w:hAnsi="Futura Lt BT"/>
        </w:rPr>
        <w:t xml:space="preserve"> de 202</w:t>
      </w:r>
      <w:r w:rsidR="00BE1A8A">
        <w:rPr>
          <w:rFonts w:ascii="Futura Lt BT" w:hAnsi="Futura Lt BT"/>
        </w:rPr>
        <w:t>4</w:t>
      </w:r>
      <w:r w:rsidR="00B64D32" w:rsidRPr="00B64D32">
        <w:rPr>
          <w:rFonts w:ascii="Futura Lt BT" w:hAnsi="Futura Lt BT"/>
        </w:rPr>
        <w:t xml:space="preserve">). Por su parte, la inflación subyacente interanual fue de </w:t>
      </w:r>
      <w:r w:rsidR="00C74D1A">
        <w:rPr>
          <w:rFonts w:ascii="Futura Lt BT" w:hAnsi="Futura Lt BT"/>
        </w:rPr>
        <w:t>3.09</w:t>
      </w:r>
      <w:r w:rsidR="00B64D32" w:rsidRPr="00B64D32">
        <w:rPr>
          <w:rFonts w:ascii="Futura Lt BT" w:hAnsi="Futura Lt BT"/>
        </w:rPr>
        <w:t xml:space="preserve"> por ciento (</w:t>
      </w:r>
      <w:r w:rsidR="00C74D1A">
        <w:rPr>
          <w:rFonts w:ascii="Futura Lt BT" w:hAnsi="Futura Lt BT"/>
        </w:rPr>
        <w:t>4.45</w:t>
      </w:r>
      <w:r w:rsidR="00B64D32" w:rsidRPr="00B64D32">
        <w:rPr>
          <w:rFonts w:ascii="Futura Lt BT" w:hAnsi="Futura Lt BT"/>
        </w:rPr>
        <w:t xml:space="preserve">% en </w:t>
      </w:r>
      <w:r w:rsidR="002F2FE3">
        <w:rPr>
          <w:rFonts w:ascii="Futura Lt BT" w:hAnsi="Futura Lt BT"/>
        </w:rPr>
        <w:t>mayo</w:t>
      </w:r>
      <w:r w:rsidR="00C65785">
        <w:rPr>
          <w:rFonts w:ascii="Futura Lt BT" w:hAnsi="Futura Lt BT"/>
        </w:rPr>
        <w:t xml:space="preserve"> </w:t>
      </w:r>
      <w:r w:rsidR="00B64D32" w:rsidRPr="00B64D32">
        <w:rPr>
          <w:rFonts w:ascii="Futura Lt BT" w:hAnsi="Futura Lt BT"/>
        </w:rPr>
        <w:t>de 202</w:t>
      </w:r>
      <w:r w:rsidR="00C65785">
        <w:rPr>
          <w:rFonts w:ascii="Futura Lt BT" w:hAnsi="Futura Lt BT"/>
        </w:rPr>
        <w:t>4</w:t>
      </w:r>
      <w:r w:rsidR="00B64D32" w:rsidRPr="00B64D32">
        <w:rPr>
          <w:rFonts w:ascii="Futura Lt BT" w:hAnsi="Futura Lt BT"/>
        </w:rPr>
        <w:t>).</w:t>
      </w:r>
    </w:p>
    <w:p w14:paraId="11E5B703" w14:textId="12FF4A50" w:rsidR="004922BB" w:rsidRPr="00067637" w:rsidRDefault="004922BB" w:rsidP="004922BB">
      <w:pPr>
        <w:spacing w:after="0"/>
        <w:ind w:left="2694"/>
        <w:jc w:val="both"/>
        <w:rPr>
          <w:rFonts w:ascii="Futura Lt BT" w:hAnsi="Futura Lt BT"/>
        </w:rPr>
      </w:pPr>
    </w:p>
    <w:p w14:paraId="34AAADC8" w14:textId="673A7F44" w:rsidR="00604DB4" w:rsidRPr="004F6C1D" w:rsidRDefault="001549BA" w:rsidP="00F03652">
      <w:pPr>
        <w:spacing w:after="0" w:line="240" w:lineRule="auto"/>
        <w:ind w:left="3261"/>
        <w:jc w:val="both"/>
        <w:rPr>
          <w:rFonts w:ascii="Futura Lt BT" w:eastAsia="Times New Roman" w:hAnsi="Futura Lt BT" w:cs="Futura Lt BT"/>
          <w:b/>
          <w:color w:val="082F67"/>
          <w:lang w:val="es-MX" w:eastAsia="es-ES"/>
        </w:rPr>
      </w:pPr>
      <w:bookmarkStart w:id="0" w:name="_Hlk34228536"/>
      <w:bookmarkStart w:id="1" w:name="_Hlk132017879"/>
      <w:r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 </w:t>
      </w:r>
      <w:r w:rsidR="00604DB4" w:rsidRPr="00964255">
        <w:rPr>
          <w:rFonts w:ascii="Futura Lt BT" w:eastAsia="Times New Roman" w:hAnsi="Futura Lt BT" w:cs="Futura Lt BT"/>
          <w:b/>
          <w:color w:val="082F67"/>
          <w:lang w:val="es-MX" w:eastAsia="es-ES"/>
        </w:rPr>
        <w:t>Inflación</w:t>
      </w:r>
      <w:r w:rsidR="00604DB4" w:rsidRPr="00964255">
        <w:rPr>
          <w:rFonts w:ascii="Futura Lt BT" w:hAnsi="Futura Lt BT"/>
        </w:rPr>
        <w:t xml:space="preserve"> </w:t>
      </w:r>
      <w:r w:rsidR="00A213AF" w:rsidRPr="00964255">
        <w:rPr>
          <w:rFonts w:ascii="Futura Lt BT" w:eastAsia="Times New Roman" w:hAnsi="Futura Lt BT" w:cs="Futura Lt BT"/>
          <w:b/>
          <w:color w:val="082F67"/>
          <w:lang w:val="es-MX" w:eastAsia="es-ES"/>
        </w:rPr>
        <w:t>mensual a</w:t>
      </w:r>
      <w:r w:rsidR="00604DB4" w:rsidRPr="00964255"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</w:t>
      </w:r>
      <w:r w:rsidR="002F2FE3">
        <w:rPr>
          <w:rFonts w:ascii="Futura Lt BT" w:eastAsia="Times New Roman" w:hAnsi="Futura Lt BT" w:cs="Futura Lt BT"/>
          <w:b/>
          <w:color w:val="082F67"/>
          <w:lang w:val="es-MX" w:eastAsia="es-ES"/>
        </w:rPr>
        <w:t>mayo</w:t>
      </w:r>
      <w:r w:rsidR="00544C20"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</w:t>
      </w:r>
      <w:r w:rsidR="00604DB4" w:rsidRPr="00964255"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de </w:t>
      </w:r>
      <w:r w:rsidR="005A59DA">
        <w:rPr>
          <w:rFonts w:ascii="Futura Lt BT" w:eastAsia="Times New Roman" w:hAnsi="Futura Lt BT" w:cs="Futura Lt BT"/>
          <w:b/>
          <w:color w:val="082F67"/>
          <w:lang w:val="es-MX" w:eastAsia="es-ES"/>
        </w:rPr>
        <w:t>2025</w:t>
      </w:r>
    </w:p>
    <w:p w14:paraId="12D99445" w14:textId="77EF772D" w:rsidR="005E3CFA" w:rsidRDefault="001549BA" w:rsidP="00162303">
      <w:pPr>
        <w:pStyle w:val="Sinespaciado"/>
        <w:ind w:left="3261"/>
        <w:rPr>
          <w:noProof/>
          <w:lang w:eastAsia="es-NI"/>
        </w:rPr>
      </w:pPr>
      <w:r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 </w:t>
      </w:r>
      <w:r w:rsidR="00283979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</w:t>
      </w:r>
      <w:r w:rsidR="00604DB4" w:rsidRPr="008E6345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>(</w:t>
      </w:r>
      <w:r w:rsidR="00317A6B" w:rsidRPr="008E6345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>Variación</w:t>
      </w:r>
      <w:r w:rsidR="00604DB4" w:rsidRPr="008E6345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porcentual)</w:t>
      </w:r>
      <w:r w:rsidR="00DB6F01" w:rsidRPr="00DB6F01">
        <w:t xml:space="preserve"> </w:t>
      </w:r>
      <w:bookmarkEnd w:id="0"/>
    </w:p>
    <w:p w14:paraId="4019E0E6" w14:textId="38BBF402" w:rsidR="00B833D5" w:rsidRDefault="001F098B" w:rsidP="00162303">
      <w:pPr>
        <w:pStyle w:val="Sinespaciado"/>
        <w:ind w:left="3261"/>
        <w:rPr>
          <w:noProof/>
          <w:lang w:eastAsia="es-NI"/>
        </w:rPr>
      </w:pPr>
      <w:r w:rsidRPr="001F098B">
        <w:rPr>
          <w:noProof/>
        </w:rPr>
        <w:drawing>
          <wp:anchor distT="0" distB="0" distL="114300" distR="114300" simplePos="0" relativeHeight="251788288" behindDoc="0" locked="0" layoutInCell="1" allowOverlap="1" wp14:anchorId="64D3EE58" wp14:editId="140C8CF8">
            <wp:simplePos x="0" y="0"/>
            <wp:positionH relativeFrom="column">
              <wp:posOffset>2126615</wp:posOffset>
            </wp:positionH>
            <wp:positionV relativeFrom="paragraph">
              <wp:posOffset>8255</wp:posOffset>
            </wp:positionV>
            <wp:extent cx="4514850" cy="2039842"/>
            <wp:effectExtent l="0" t="0" r="0" b="0"/>
            <wp:wrapNone/>
            <wp:docPr id="199730460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03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5BC7C" w14:textId="37A516A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11ACAE3A" w14:textId="780C040E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28A49DFF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4E4DF895" w14:textId="3702DB92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204647C5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433C09A9" w14:textId="0729BB04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714B81F7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78C5DE4F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59EE6705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29F3216E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p w14:paraId="5B0A12CB" w14:textId="77777777" w:rsidR="00B833D5" w:rsidRDefault="00B833D5" w:rsidP="00162303">
      <w:pPr>
        <w:pStyle w:val="Sinespaciado"/>
        <w:ind w:left="3261"/>
        <w:rPr>
          <w:noProof/>
          <w:lang w:eastAsia="es-NI"/>
        </w:rPr>
      </w:pPr>
    </w:p>
    <w:bookmarkEnd w:id="1"/>
    <w:p w14:paraId="40E0A16B" w14:textId="2B9F4FAB" w:rsidR="00604DB4" w:rsidRPr="008E6345" w:rsidRDefault="00450867" w:rsidP="00162303">
      <w:pPr>
        <w:pStyle w:val="Sinespaciado"/>
        <w:ind w:left="3261"/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</w:pPr>
      <w:r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  </w:t>
      </w:r>
      <w:r w:rsidR="00604DB4" w:rsidRPr="008E6345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>Fuente: INIDE</w:t>
      </w:r>
      <w:r w:rsidR="000E61A7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>.</w:t>
      </w:r>
    </w:p>
    <w:p w14:paraId="049D6A81" w14:textId="77777777" w:rsidR="00F03652" w:rsidRDefault="00F03652" w:rsidP="007F6ACB">
      <w:pPr>
        <w:spacing w:after="0"/>
        <w:ind w:left="2835"/>
        <w:jc w:val="both"/>
        <w:rPr>
          <w:rFonts w:ascii="Futura Lt BT" w:hAnsi="Futura Lt BT"/>
        </w:rPr>
      </w:pPr>
    </w:p>
    <w:p w14:paraId="69ABDB8F" w14:textId="48D5E713" w:rsidR="006F6373" w:rsidRPr="008F4B46" w:rsidRDefault="00731AFE" w:rsidP="006F6373">
      <w:pPr>
        <w:spacing w:after="0"/>
        <w:ind w:left="2835"/>
        <w:jc w:val="both"/>
        <w:rPr>
          <w:rFonts w:ascii="Futura Lt BT" w:hAnsi="Futura Lt BT"/>
        </w:rPr>
      </w:pPr>
      <w:r w:rsidRPr="00731AFE">
        <w:rPr>
          <w:rFonts w:ascii="Futura Lt BT" w:hAnsi="Futura Lt BT"/>
        </w:rPr>
        <w:t xml:space="preserve">En la inflación mensual, se observó que </w:t>
      </w:r>
      <w:r w:rsidR="00C9544A">
        <w:rPr>
          <w:rFonts w:ascii="Futura Lt BT" w:hAnsi="Futura Lt BT"/>
        </w:rPr>
        <w:t>diez</w:t>
      </w:r>
      <w:r w:rsidR="00460B1A">
        <w:rPr>
          <w:rFonts w:ascii="Futura Lt BT" w:hAnsi="Futura Lt BT"/>
        </w:rPr>
        <w:t xml:space="preserve"> </w:t>
      </w:r>
      <w:r w:rsidRPr="00731AFE">
        <w:rPr>
          <w:rFonts w:ascii="Futura Lt BT" w:hAnsi="Futura Lt BT"/>
        </w:rPr>
        <w:t xml:space="preserve">de las doce divisiones que conforman la canasta del IPC </w:t>
      </w:r>
      <w:r w:rsidR="00111B64">
        <w:rPr>
          <w:rFonts w:ascii="Futura Lt BT" w:hAnsi="Futura Lt BT"/>
        </w:rPr>
        <w:t>mostraron</w:t>
      </w:r>
      <w:r w:rsidRPr="00731AFE">
        <w:rPr>
          <w:rFonts w:ascii="Futura Lt BT" w:hAnsi="Futura Lt BT"/>
        </w:rPr>
        <w:t xml:space="preserve"> contribuciones </w:t>
      </w:r>
      <w:r w:rsidR="009F5C7E">
        <w:rPr>
          <w:rFonts w:ascii="Futura Lt BT" w:hAnsi="Futura Lt BT"/>
        </w:rPr>
        <w:t>positivas</w:t>
      </w:r>
      <w:r w:rsidRPr="00731AFE">
        <w:rPr>
          <w:rFonts w:ascii="Futura Lt BT" w:hAnsi="Futura Lt BT"/>
        </w:rPr>
        <w:t xml:space="preserve"> y </w:t>
      </w:r>
      <w:r w:rsidR="0038398A">
        <w:rPr>
          <w:rFonts w:ascii="Futura Lt BT" w:hAnsi="Futura Lt BT"/>
        </w:rPr>
        <w:t>dos</w:t>
      </w:r>
      <w:r w:rsidR="008755CF">
        <w:rPr>
          <w:rFonts w:ascii="Futura Lt BT" w:hAnsi="Futura Lt BT"/>
        </w:rPr>
        <w:t xml:space="preserve"> registr</w:t>
      </w:r>
      <w:r w:rsidR="0038398A">
        <w:rPr>
          <w:rFonts w:ascii="Futura Lt BT" w:hAnsi="Futura Lt BT"/>
        </w:rPr>
        <w:t>aron</w:t>
      </w:r>
      <w:r w:rsidR="008755CF">
        <w:rPr>
          <w:rFonts w:ascii="Futura Lt BT" w:hAnsi="Futura Lt BT"/>
        </w:rPr>
        <w:t xml:space="preserve"> </w:t>
      </w:r>
      <w:r w:rsidRPr="00731AFE">
        <w:rPr>
          <w:rFonts w:ascii="Futura Lt BT" w:hAnsi="Futura Lt BT"/>
        </w:rPr>
        <w:t>contribuc</w:t>
      </w:r>
      <w:r w:rsidR="009F5C7E">
        <w:rPr>
          <w:rFonts w:ascii="Futura Lt BT" w:hAnsi="Futura Lt BT"/>
        </w:rPr>
        <w:t>i</w:t>
      </w:r>
      <w:r w:rsidR="0038398A">
        <w:rPr>
          <w:rFonts w:ascii="Futura Lt BT" w:hAnsi="Futura Lt BT"/>
        </w:rPr>
        <w:t>o</w:t>
      </w:r>
      <w:r w:rsidR="00D35E60">
        <w:rPr>
          <w:rFonts w:ascii="Futura Lt BT" w:hAnsi="Futura Lt BT"/>
        </w:rPr>
        <w:t>n</w:t>
      </w:r>
      <w:r w:rsidR="0038398A">
        <w:rPr>
          <w:rFonts w:ascii="Futura Lt BT" w:hAnsi="Futura Lt BT"/>
        </w:rPr>
        <w:t>es</w:t>
      </w:r>
      <w:r w:rsidR="00D35E60">
        <w:rPr>
          <w:rFonts w:ascii="Futura Lt BT" w:hAnsi="Futura Lt BT"/>
        </w:rPr>
        <w:t xml:space="preserve"> </w:t>
      </w:r>
      <w:r w:rsidR="00673C03">
        <w:rPr>
          <w:rFonts w:ascii="Futura Lt BT" w:hAnsi="Futura Lt BT"/>
        </w:rPr>
        <w:t>negativa</w:t>
      </w:r>
      <w:r w:rsidR="0038398A">
        <w:rPr>
          <w:rFonts w:ascii="Futura Lt BT" w:hAnsi="Futura Lt BT"/>
        </w:rPr>
        <w:t>s</w:t>
      </w:r>
      <w:r w:rsidR="00C92B22">
        <w:rPr>
          <w:rFonts w:ascii="Futura Lt BT" w:hAnsi="Futura Lt BT"/>
        </w:rPr>
        <w:t xml:space="preserve">. Entre las divisiones que reflejaron </w:t>
      </w:r>
      <w:r w:rsidR="009F5C7E">
        <w:rPr>
          <w:rFonts w:ascii="Futura Lt BT" w:hAnsi="Futura Lt BT"/>
        </w:rPr>
        <w:t xml:space="preserve">aumentos </w:t>
      </w:r>
      <w:r w:rsidRPr="00731AFE">
        <w:rPr>
          <w:rFonts w:ascii="Futura Lt BT" w:hAnsi="Futura Lt BT"/>
        </w:rPr>
        <w:t>de precios</w:t>
      </w:r>
      <w:r w:rsidR="00C92B22">
        <w:rPr>
          <w:rFonts w:ascii="Futura Lt BT" w:hAnsi="Futura Lt BT"/>
        </w:rPr>
        <w:t xml:space="preserve"> destacaron</w:t>
      </w:r>
      <w:r w:rsidRPr="00731AFE">
        <w:rPr>
          <w:rFonts w:ascii="Futura Lt BT" w:hAnsi="Futura Lt BT"/>
        </w:rPr>
        <w:t xml:space="preserve">: </w:t>
      </w:r>
      <w:r w:rsidR="00DA18DD" w:rsidRPr="00EB5934">
        <w:rPr>
          <w:rFonts w:ascii="Futura Lt BT" w:hAnsi="Futura Lt BT"/>
        </w:rPr>
        <w:t xml:space="preserve">Recreación y cultura </w:t>
      </w:r>
      <w:r w:rsidRPr="00731AFE">
        <w:rPr>
          <w:rFonts w:ascii="Futura Lt BT" w:hAnsi="Futura Lt BT"/>
        </w:rPr>
        <w:t>(</w:t>
      </w:r>
      <w:r w:rsidR="00EC00E1">
        <w:rPr>
          <w:rFonts w:ascii="Futura Lt BT" w:hAnsi="Futura Lt BT"/>
        </w:rPr>
        <w:t>4.94</w:t>
      </w:r>
      <w:r w:rsidRPr="00731AFE">
        <w:rPr>
          <w:rFonts w:ascii="Futura Lt BT" w:hAnsi="Futura Lt BT"/>
        </w:rPr>
        <w:t>%), con un</w:t>
      </w:r>
      <w:r w:rsidR="0079467E">
        <w:rPr>
          <w:rFonts w:ascii="Futura Lt BT" w:hAnsi="Futura Lt BT"/>
        </w:rPr>
        <w:t xml:space="preserve"> aporte </w:t>
      </w:r>
      <w:r w:rsidRPr="00731AFE">
        <w:rPr>
          <w:rFonts w:ascii="Futura Lt BT" w:hAnsi="Futura Lt BT"/>
        </w:rPr>
        <w:t>de 0.</w:t>
      </w:r>
      <w:r w:rsidR="00EC00E1">
        <w:rPr>
          <w:rFonts w:ascii="Futura Lt BT" w:hAnsi="Futura Lt BT"/>
        </w:rPr>
        <w:t>155</w:t>
      </w:r>
      <w:r w:rsidRPr="00731AFE">
        <w:rPr>
          <w:rFonts w:ascii="Futura Lt BT" w:hAnsi="Futura Lt BT"/>
        </w:rPr>
        <w:t xml:space="preserve"> puntos porcentuales</w:t>
      </w:r>
      <w:r w:rsidR="00FC2695">
        <w:rPr>
          <w:rFonts w:ascii="Futura Lt BT" w:hAnsi="Futura Lt BT"/>
        </w:rPr>
        <w:t xml:space="preserve"> </w:t>
      </w:r>
      <w:r w:rsidRPr="00731AFE">
        <w:rPr>
          <w:rFonts w:ascii="Futura Lt BT" w:hAnsi="Futura Lt BT"/>
        </w:rPr>
        <w:t xml:space="preserve">(pp.); </w:t>
      </w:r>
      <w:r w:rsidR="00DA18DD" w:rsidRPr="00DA18DD">
        <w:rPr>
          <w:rFonts w:ascii="Futura Lt BT" w:hAnsi="Futura Lt BT"/>
        </w:rPr>
        <w:t xml:space="preserve">Bienes y servicios diversos </w:t>
      </w:r>
      <w:r w:rsidRPr="00731AFE">
        <w:rPr>
          <w:rFonts w:ascii="Futura Lt BT" w:hAnsi="Futura Lt BT"/>
        </w:rPr>
        <w:t>(</w:t>
      </w:r>
      <w:r w:rsidR="00A56CE8">
        <w:rPr>
          <w:rFonts w:ascii="Futura Lt BT" w:hAnsi="Futura Lt BT"/>
        </w:rPr>
        <w:t>0.40</w:t>
      </w:r>
      <w:r w:rsidRPr="00731AFE">
        <w:rPr>
          <w:rFonts w:ascii="Futura Lt BT" w:hAnsi="Futura Lt BT"/>
        </w:rPr>
        <w:t>%), con una contribución de</w:t>
      </w:r>
      <w:r w:rsidR="00DD3757">
        <w:rPr>
          <w:rFonts w:ascii="Futura Lt BT" w:hAnsi="Futura Lt BT"/>
        </w:rPr>
        <w:t xml:space="preserve"> </w:t>
      </w:r>
      <w:r w:rsidRPr="00731AFE">
        <w:rPr>
          <w:rFonts w:ascii="Futura Lt BT" w:hAnsi="Futura Lt BT"/>
        </w:rPr>
        <w:t>0.</w:t>
      </w:r>
      <w:r w:rsidR="00A56CE8">
        <w:rPr>
          <w:rFonts w:ascii="Futura Lt BT" w:hAnsi="Futura Lt BT"/>
        </w:rPr>
        <w:t>0</w:t>
      </w:r>
      <w:r w:rsidR="00EC00E1">
        <w:rPr>
          <w:rFonts w:ascii="Futura Lt BT" w:hAnsi="Futura Lt BT"/>
        </w:rPr>
        <w:t>29</w:t>
      </w:r>
      <w:r w:rsidRPr="00731AFE">
        <w:rPr>
          <w:rFonts w:ascii="Futura Lt BT" w:hAnsi="Futura Lt BT"/>
        </w:rPr>
        <w:t xml:space="preserve"> pp.</w:t>
      </w:r>
      <w:r w:rsidR="007D16ED">
        <w:rPr>
          <w:rFonts w:ascii="Futura Lt BT" w:hAnsi="Futura Lt BT"/>
        </w:rPr>
        <w:t>;</w:t>
      </w:r>
      <w:r w:rsidRPr="00731AFE">
        <w:rPr>
          <w:rFonts w:ascii="Futura Lt BT" w:hAnsi="Futura Lt BT"/>
        </w:rPr>
        <w:t xml:space="preserve"> </w:t>
      </w:r>
      <w:r w:rsidR="00DA18DD" w:rsidRPr="0038398A">
        <w:rPr>
          <w:rFonts w:ascii="Futura Lt BT" w:hAnsi="Futura Lt BT"/>
        </w:rPr>
        <w:t xml:space="preserve">Restaurantes y hoteles </w:t>
      </w:r>
      <w:r w:rsidRPr="00731AFE">
        <w:rPr>
          <w:rFonts w:ascii="Futura Lt BT" w:hAnsi="Futura Lt BT"/>
        </w:rPr>
        <w:t>(</w:t>
      </w:r>
      <w:r w:rsidR="009F5C7E">
        <w:rPr>
          <w:rFonts w:ascii="Futura Lt BT" w:hAnsi="Futura Lt BT"/>
        </w:rPr>
        <w:t>0.</w:t>
      </w:r>
      <w:r w:rsidR="00EC00E1">
        <w:rPr>
          <w:rFonts w:ascii="Futura Lt BT" w:hAnsi="Futura Lt BT"/>
        </w:rPr>
        <w:t>20</w:t>
      </w:r>
      <w:r w:rsidRPr="00731AFE">
        <w:rPr>
          <w:rFonts w:ascii="Futura Lt BT" w:hAnsi="Futura Lt BT"/>
        </w:rPr>
        <w:t>%), con un</w:t>
      </w:r>
      <w:r w:rsidR="0079467E">
        <w:rPr>
          <w:rFonts w:ascii="Futura Lt BT" w:hAnsi="Futura Lt BT"/>
        </w:rPr>
        <w:t xml:space="preserve"> aporte </w:t>
      </w:r>
      <w:r w:rsidRPr="00731AFE">
        <w:rPr>
          <w:rFonts w:ascii="Futura Lt BT" w:hAnsi="Futura Lt BT"/>
        </w:rPr>
        <w:t>de 0.0</w:t>
      </w:r>
      <w:r w:rsidR="0069511C">
        <w:rPr>
          <w:rFonts w:ascii="Futura Lt BT" w:hAnsi="Futura Lt BT"/>
        </w:rPr>
        <w:t>2</w:t>
      </w:r>
      <w:r w:rsidR="00EC00E1">
        <w:rPr>
          <w:rFonts w:ascii="Futura Lt BT" w:hAnsi="Futura Lt BT"/>
        </w:rPr>
        <w:t>3</w:t>
      </w:r>
      <w:r w:rsidRPr="00731AFE">
        <w:rPr>
          <w:rFonts w:ascii="Futura Lt BT" w:hAnsi="Futura Lt BT"/>
        </w:rPr>
        <w:t xml:space="preserve"> pp</w:t>
      </w:r>
      <w:r w:rsidR="009F5C7E">
        <w:rPr>
          <w:rFonts w:ascii="Futura Lt BT" w:hAnsi="Futura Lt BT"/>
        </w:rPr>
        <w:t xml:space="preserve">.; y </w:t>
      </w:r>
      <w:r w:rsidR="00DA18DD" w:rsidRPr="0038398A">
        <w:rPr>
          <w:rFonts w:ascii="Futura Lt BT" w:hAnsi="Futura Lt BT"/>
        </w:rPr>
        <w:t xml:space="preserve">Muebles, artículos para el hogar y </w:t>
      </w:r>
      <w:r w:rsidR="00516A0A">
        <w:rPr>
          <w:rFonts w:ascii="Futura Lt BT" w:hAnsi="Futura Lt BT"/>
        </w:rPr>
        <w:t xml:space="preserve">su </w:t>
      </w:r>
      <w:r w:rsidR="00DA18DD" w:rsidRPr="0038398A">
        <w:rPr>
          <w:rFonts w:ascii="Futura Lt BT" w:hAnsi="Futura Lt BT"/>
        </w:rPr>
        <w:t>conservación</w:t>
      </w:r>
      <w:r w:rsidR="00DA18DD">
        <w:rPr>
          <w:rFonts w:ascii="Futura Lt BT" w:hAnsi="Futura Lt BT"/>
        </w:rPr>
        <w:t xml:space="preserve"> </w:t>
      </w:r>
      <w:r w:rsidR="009F5C7E" w:rsidRPr="00731AFE">
        <w:rPr>
          <w:rFonts w:ascii="Futura Lt BT" w:hAnsi="Futura Lt BT"/>
        </w:rPr>
        <w:t>(</w:t>
      </w:r>
      <w:r w:rsidR="009F5C7E">
        <w:rPr>
          <w:rFonts w:ascii="Futura Lt BT" w:hAnsi="Futura Lt BT"/>
        </w:rPr>
        <w:t>0.</w:t>
      </w:r>
      <w:r w:rsidR="00EC00E1">
        <w:rPr>
          <w:rFonts w:ascii="Futura Lt BT" w:hAnsi="Futura Lt BT"/>
        </w:rPr>
        <w:t>27</w:t>
      </w:r>
      <w:r w:rsidR="009F5C7E" w:rsidRPr="00731AFE">
        <w:rPr>
          <w:rFonts w:ascii="Futura Lt BT" w:hAnsi="Futura Lt BT"/>
        </w:rPr>
        <w:t>%), con un</w:t>
      </w:r>
      <w:r w:rsidR="00A824F3">
        <w:rPr>
          <w:rFonts w:ascii="Futura Lt BT" w:hAnsi="Futura Lt BT"/>
        </w:rPr>
        <w:t xml:space="preserve">a </w:t>
      </w:r>
      <w:r w:rsidR="004C067B">
        <w:rPr>
          <w:rFonts w:ascii="Futura Lt BT" w:hAnsi="Futura Lt BT"/>
        </w:rPr>
        <w:t xml:space="preserve">incidencia </w:t>
      </w:r>
      <w:r w:rsidR="009F5C7E" w:rsidRPr="00731AFE">
        <w:rPr>
          <w:rFonts w:ascii="Futura Lt BT" w:hAnsi="Futura Lt BT"/>
        </w:rPr>
        <w:t>de 0.0</w:t>
      </w:r>
      <w:r w:rsidR="00276141">
        <w:rPr>
          <w:rFonts w:ascii="Futura Lt BT" w:hAnsi="Futura Lt BT"/>
        </w:rPr>
        <w:t>1</w:t>
      </w:r>
      <w:r w:rsidR="00C67476">
        <w:rPr>
          <w:rFonts w:ascii="Futura Lt BT" w:hAnsi="Futura Lt BT"/>
        </w:rPr>
        <w:t>8</w:t>
      </w:r>
      <w:r w:rsidR="009F5C7E" w:rsidRPr="00731AFE">
        <w:rPr>
          <w:rFonts w:ascii="Futura Lt BT" w:hAnsi="Futura Lt BT"/>
        </w:rPr>
        <w:t xml:space="preserve"> pp</w:t>
      </w:r>
      <w:r w:rsidR="009F5C7E">
        <w:rPr>
          <w:rFonts w:ascii="Futura Lt BT" w:hAnsi="Futura Lt BT"/>
        </w:rPr>
        <w:t>.</w:t>
      </w:r>
      <w:r w:rsidR="001C3FF8">
        <w:rPr>
          <w:rFonts w:ascii="Futura Lt BT" w:hAnsi="Futura Lt BT"/>
        </w:rPr>
        <w:t>;</w:t>
      </w:r>
      <w:r w:rsidRPr="00731AFE">
        <w:rPr>
          <w:rFonts w:ascii="Futura Lt BT" w:hAnsi="Futura Lt BT"/>
        </w:rPr>
        <w:t xml:space="preserve"> que de forma conjunta </w:t>
      </w:r>
      <w:r w:rsidR="00B23F7A">
        <w:rPr>
          <w:rFonts w:ascii="Futura Lt BT" w:hAnsi="Futura Lt BT"/>
        </w:rPr>
        <w:t>contribuyeron</w:t>
      </w:r>
      <w:r w:rsidR="0079467E">
        <w:rPr>
          <w:rFonts w:ascii="Futura Lt BT" w:hAnsi="Futura Lt BT"/>
        </w:rPr>
        <w:t xml:space="preserve"> con </w:t>
      </w:r>
      <w:r w:rsidRPr="00731AFE">
        <w:rPr>
          <w:rFonts w:ascii="Futura Lt BT" w:hAnsi="Futura Lt BT"/>
        </w:rPr>
        <w:t>0.</w:t>
      </w:r>
      <w:r w:rsidR="004021B9">
        <w:rPr>
          <w:rFonts w:ascii="Futura Lt BT" w:hAnsi="Futura Lt BT"/>
        </w:rPr>
        <w:t>22</w:t>
      </w:r>
      <w:r w:rsidR="00450893">
        <w:rPr>
          <w:rFonts w:ascii="Futura Lt BT" w:hAnsi="Futura Lt BT"/>
        </w:rPr>
        <w:t>5</w:t>
      </w:r>
      <w:r w:rsidRPr="00731AFE">
        <w:rPr>
          <w:rFonts w:ascii="Futura Lt BT" w:hAnsi="Futura Lt BT"/>
        </w:rPr>
        <w:t xml:space="preserve"> pp. a la variación del mes.</w:t>
      </w:r>
      <w:r w:rsidR="00427E49">
        <w:rPr>
          <w:rFonts w:ascii="Futura Lt BT" w:hAnsi="Futura Lt BT"/>
        </w:rPr>
        <w:t xml:space="preserve"> </w:t>
      </w:r>
      <w:r w:rsidR="00420031">
        <w:rPr>
          <w:rFonts w:ascii="Futura Lt BT" w:hAnsi="Futura Lt BT"/>
        </w:rPr>
        <w:t xml:space="preserve">Lo anterior fue parcialmente contrarrestado por </w:t>
      </w:r>
      <w:r w:rsidR="00A17FDD">
        <w:rPr>
          <w:rFonts w:ascii="Futura Lt BT" w:hAnsi="Futura Lt BT"/>
        </w:rPr>
        <w:t>disminuciones</w:t>
      </w:r>
      <w:r w:rsidR="00850ADD">
        <w:rPr>
          <w:rFonts w:ascii="Futura Lt BT" w:hAnsi="Futura Lt BT"/>
        </w:rPr>
        <w:t xml:space="preserve"> </w:t>
      </w:r>
      <w:r w:rsidR="00420031">
        <w:rPr>
          <w:rFonts w:ascii="Futura Lt BT" w:hAnsi="Futura Lt BT"/>
        </w:rPr>
        <w:t xml:space="preserve">de precios en </w:t>
      </w:r>
      <w:r w:rsidR="00420031" w:rsidRPr="008F4B46">
        <w:rPr>
          <w:rFonts w:ascii="Futura Lt BT" w:hAnsi="Futura Lt BT"/>
        </w:rPr>
        <w:t>la</w:t>
      </w:r>
      <w:r w:rsidR="00EB5934">
        <w:rPr>
          <w:rFonts w:ascii="Futura Lt BT" w:hAnsi="Futura Lt BT"/>
        </w:rPr>
        <w:t>s</w:t>
      </w:r>
      <w:r w:rsidR="00420031" w:rsidRPr="008F4B46">
        <w:rPr>
          <w:rFonts w:ascii="Futura Lt BT" w:hAnsi="Futura Lt BT"/>
        </w:rPr>
        <w:t xml:space="preserve"> divis</w:t>
      </w:r>
      <w:r w:rsidR="00EB5934">
        <w:rPr>
          <w:rFonts w:ascii="Futura Lt BT" w:hAnsi="Futura Lt BT"/>
        </w:rPr>
        <w:t>iones de:</w:t>
      </w:r>
      <w:r w:rsidR="00DF6651">
        <w:rPr>
          <w:rFonts w:ascii="Futura Lt BT" w:hAnsi="Futura Lt BT"/>
        </w:rPr>
        <w:t xml:space="preserve"> </w:t>
      </w:r>
      <w:r w:rsidR="00EB5934" w:rsidRPr="00EB5934">
        <w:rPr>
          <w:rFonts w:ascii="Futura Lt BT" w:hAnsi="Futura Lt BT"/>
        </w:rPr>
        <w:t xml:space="preserve">Alimentos y bebidas no alcohólicas </w:t>
      </w:r>
      <w:r w:rsidR="008A6C61">
        <w:rPr>
          <w:rFonts w:ascii="Futura Lt BT" w:hAnsi="Futura Lt BT"/>
        </w:rPr>
        <w:t>(</w:t>
      </w:r>
      <w:r w:rsidR="00A521A8">
        <w:rPr>
          <w:rFonts w:ascii="Futura Lt BT" w:hAnsi="Futura Lt BT"/>
        </w:rPr>
        <w:t>-</w:t>
      </w:r>
      <w:r w:rsidR="00025257">
        <w:rPr>
          <w:rFonts w:ascii="Futura Lt BT" w:hAnsi="Futura Lt BT"/>
        </w:rPr>
        <w:t>0.</w:t>
      </w:r>
      <w:r w:rsidR="00893915">
        <w:rPr>
          <w:rFonts w:ascii="Futura Lt BT" w:hAnsi="Futura Lt BT"/>
        </w:rPr>
        <w:t>22</w:t>
      </w:r>
      <w:r w:rsidR="008A6C61">
        <w:rPr>
          <w:rFonts w:ascii="Futura Lt BT" w:hAnsi="Futura Lt BT"/>
        </w:rPr>
        <w:t>%)</w:t>
      </w:r>
      <w:r w:rsidR="00A17FDD">
        <w:rPr>
          <w:rFonts w:ascii="Futura Lt BT" w:hAnsi="Futura Lt BT"/>
        </w:rPr>
        <w:t>, con un</w:t>
      </w:r>
      <w:r w:rsidR="00B65623">
        <w:rPr>
          <w:rFonts w:ascii="Futura Lt BT" w:hAnsi="Futura Lt BT"/>
        </w:rPr>
        <w:t xml:space="preserve"> aporte negativo</w:t>
      </w:r>
      <w:r w:rsidR="00A74D77">
        <w:rPr>
          <w:rFonts w:ascii="Futura Lt BT" w:hAnsi="Futura Lt BT"/>
        </w:rPr>
        <w:t xml:space="preserve"> </w:t>
      </w:r>
      <w:r w:rsidR="00A17FDD">
        <w:rPr>
          <w:rFonts w:ascii="Futura Lt BT" w:hAnsi="Futura Lt BT"/>
        </w:rPr>
        <w:t>de 0.</w:t>
      </w:r>
      <w:r w:rsidR="00893915">
        <w:rPr>
          <w:rFonts w:ascii="Futura Lt BT" w:hAnsi="Futura Lt BT"/>
        </w:rPr>
        <w:t>082</w:t>
      </w:r>
      <w:r w:rsidR="00A17FDD">
        <w:rPr>
          <w:rFonts w:ascii="Futura Lt BT" w:hAnsi="Futura Lt BT"/>
        </w:rPr>
        <w:t xml:space="preserve"> pp.</w:t>
      </w:r>
      <w:r w:rsidR="00EB5934">
        <w:rPr>
          <w:rFonts w:ascii="Futura Lt BT" w:hAnsi="Futura Lt BT"/>
        </w:rPr>
        <w:t xml:space="preserve">; y </w:t>
      </w:r>
      <w:r w:rsidR="00EB5934" w:rsidRPr="00EB5934">
        <w:rPr>
          <w:rFonts w:ascii="Futura Lt BT" w:hAnsi="Futura Lt BT"/>
        </w:rPr>
        <w:t>Comunicaciones</w:t>
      </w:r>
      <w:r w:rsidR="00A17FDD">
        <w:rPr>
          <w:rFonts w:ascii="Futura Lt BT" w:hAnsi="Futura Lt BT"/>
        </w:rPr>
        <w:t xml:space="preserve"> </w:t>
      </w:r>
      <w:r w:rsidR="009E79E3">
        <w:rPr>
          <w:rFonts w:ascii="Futura Lt BT" w:hAnsi="Futura Lt BT"/>
        </w:rPr>
        <w:t>(-0.</w:t>
      </w:r>
      <w:r w:rsidR="00893915">
        <w:rPr>
          <w:rFonts w:ascii="Futura Lt BT" w:hAnsi="Futura Lt BT"/>
        </w:rPr>
        <w:t>13</w:t>
      </w:r>
      <w:r w:rsidR="009E79E3">
        <w:rPr>
          <w:rFonts w:ascii="Futura Lt BT" w:hAnsi="Futura Lt BT"/>
        </w:rPr>
        <w:t xml:space="preserve">%), </w:t>
      </w:r>
      <w:r w:rsidR="00EB5934">
        <w:rPr>
          <w:rFonts w:ascii="Futura Lt BT" w:hAnsi="Futura Lt BT"/>
        </w:rPr>
        <w:t>con una contribución negativa de 0.0</w:t>
      </w:r>
      <w:r w:rsidR="009E79E3">
        <w:rPr>
          <w:rFonts w:ascii="Futura Lt BT" w:hAnsi="Futura Lt BT"/>
        </w:rPr>
        <w:t>0</w:t>
      </w:r>
      <w:r w:rsidR="00893915">
        <w:rPr>
          <w:rFonts w:ascii="Futura Lt BT" w:hAnsi="Futura Lt BT"/>
        </w:rPr>
        <w:t>3</w:t>
      </w:r>
      <w:r w:rsidR="00EB5934">
        <w:rPr>
          <w:rFonts w:ascii="Futura Lt BT" w:hAnsi="Futura Lt BT"/>
        </w:rPr>
        <w:t xml:space="preserve"> </w:t>
      </w:r>
      <w:r w:rsidR="00EB5934">
        <w:rPr>
          <w:rFonts w:ascii="Futura Lt BT" w:hAnsi="Futura Lt BT"/>
        </w:rPr>
        <w:lastRenderedPageBreak/>
        <w:t>pp.</w:t>
      </w:r>
      <w:r w:rsidR="00D74DE1">
        <w:rPr>
          <w:rFonts w:ascii="Futura Lt BT" w:hAnsi="Futura Lt BT"/>
        </w:rPr>
        <w:t xml:space="preserve">; las que en conjunto </w:t>
      </w:r>
      <w:r w:rsidR="000130EA">
        <w:rPr>
          <w:rFonts w:ascii="Futura Lt BT" w:hAnsi="Futura Lt BT"/>
        </w:rPr>
        <w:t xml:space="preserve">registraron una </w:t>
      </w:r>
      <w:r w:rsidR="00A270A5">
        <w:rPr>
          <w:rFonts w:ascii="Futura Lt BT" w:hAnsi="Futura Lt BT"/>
        </w:rPr>
        <w:t>incidencia</w:t>
      </w:r>
      <w:r w:rsidR="000130EA">
        <w:rPr>
          <w:rFonts w:ascii="Futura Lt BT" w:hAnsi="Futura Lt BT"/>
        </w:rPr>
        <w:t xml:space="preserve"> negativa de </w:t>
      </w:r>
      <w:r w:rsidR="00D74DE1">
        <w:rPr>
          <w:rFonts w:ascii="Futura Lt BT" w:hAnsi="Futura Lt BT"/>
        </w:rPr>
        <w:t>0.</w:t>
      </w:r>
      <w:r w:rsidR="00D1271E">
        <w:rPr>
          <w:rFonts w:ascii="Futura Lt BT" w:hAnsi="Futura Lt BT"/>
        </w:rPr>
        <w:t>085</w:t>
      </w:r>
      <w:r w:rsidR="00D74DE1">
        <w:rPr>
          <w:rFonts w:ascii="Futura Lt BT" w:hAnsi="Futura Lt BT"/>
        </w:rPr>
        <w:t xml:space="preserve"> pp.</w:t>
      </w:r>
      <w:r w:rsidR="00391B4C">
        <w:rPr>
          <w:rFonts w:ascii="Futura Lt BT" w:hAnsi="Futura Lt BT"/>
        </w:rPr>
        <w:t xml:space="preserve"> </w:t>
      </w:r>
      <w:r w:rsidR="008A1F36">
        <w:rPr>
          <w:rFonts w:ascii="Futura Lt BT" w:hAnsi="Futura Lt BT"/>
        </w:rPr>
        <w:t>a</w:t>
      </w:r>
      <w:r w:rsidR="00391B4C">
        <w:rPr>
          <w:rFonts w:ascii="Futura Lt BT" w:hAnsi="Futura Lt BT"/>
        </w:rPr>
        <w:t xml:space="preserve"> la variación mensual.</w:t>
      </w:r>
      <w:r w:rsidR="006F6373" w:rsidRPr="006F6373">
        <w:rPr>
          <w:rFonts w:ascii="Futura Lt BT" w:hAnsi="Futura Lt BT"/>
        </w:rPr>
        <w:t xml:space="preserve"> </w:t>
      </w:r>
    </w:p>
    <w:p w14:paraId="0A798849" w14:textId="3A7A820E" w:rsidR="00731AFE" w:rsidRPr="00731AFE" w:rsidRDefault="00731AFE" w:rsidP="00731AFE">
      <w:pPr>
        <w:spacing w:after="0"/>
        <w:ind w:left="2835"/>
        <w:jc w:val="both"/>
        <w:rPr>
          <w:rFonts w:ascii="Futura Lt BT" w:hAnsi="Futura Lt BT"/>
        </w:rPr>
      </w:pPr>
    </w:p>
    <w:p w14:paraId="0E12AECB" w14:textId="30A54C14" w:rsidR="00420031" w:rsidRDefault="00420031" w:rsidP="00420031">
      <w:pPr>
        <w:spacing w:after="0"/>
        <w:ind w:left="2832"/>
        <w:jc w:val="both"/>
        <w:rPr>
          <w:rFonts w:ascii="Futura Lt BT" w:hAnsi="Futura Lt BT"/>
        </w:rPr>
      </w:pPr>
      <w:bookmarkStart w:id="2" w:name="_Hlk34228694"/>
      <w:r w:rsidRPr="00FD10C4">
        <w:rPr>
          <w:rFonts w:ascii="Futura Lt BT" w:hAnsi="Futura Lt BT"/>
        </w:rPr>
        <w:t xml:space="preserve">A nivel de zona geográfica, la inflación mensual en Managua fue </w:t>
      </w:r>
      <w:r w:rsidR="00D34E17">
        <w:rPr>
          <w:rFonts w:ascii="Futura Lt BT" w:hAnsi="Futura Lt BT"/>
        </w:rPr>
        <w:t xml:space="preserve">de </w:t>
      </w:r>
      <w:r w:rsidR="007A321D">
        <w:rPr>
          <w:rFonts w:ascii="Futura Lt BT" w:hAnsi="Futura Lt BT"/>
        </w:rPr>
        <w:t>0.</w:t>
      </w:r>
      <w:r w:rsidR="009B7DD9">
        <w:rPr>
          <w:rFonts w:ascii="Futura Lt BT" w:hAnsi="Futura Lt BT"/>
        </w:rPr>
        <w:t>21</w:t>
      </w:r>
      <w:r w:rsidRPr="00FD10C4">
        <w:rPr>
          <w:rFonts w:ascii="Futura Lt BT" w:hAnsi="Futura Lt BT"/>
        </w:rPr>
        <w:t xml:space="preserve"> por ciento (</w:t>
      </w:r>
      <w:r w:rsidR="00E917D4">
        <w:rPr>
          <w:rFonts w:ascii="Futura Lt BT" w:hAnsi="Futura Lt BT"/>
        </w:rPr>
        <w:t>0.</w:t>
      </w:r>
      <w:r w:rsidR="009B7DD9">
        <w:rPr>
          <w:rFonts w:ascii="Futura Lt BT" w:hAnsi="Futura Lt BT"/>
        </w:rPr>
        <w:t>53</w:t>
      </w:r>
      <w:r w:rsidRPr="00FD10C4">
        <w:rPr>
          <w:rFonts w:ascii="Futura Lt BT" w:hAnsi="Futura Lt BT"/>
        </w:rPr>
        <w:t xml:space="preserve">% en </w:t>
      </w:r>
      <w:r w:rsidR="002F2FE3">
        <w:rPr>
          <w:rFonts w:ascii="Futura Lt BT" w:hAnsi="Futura Lt BT"/>
        </w:rPr>
        <w:t>mayo</w:t>
      </w:r>
      <w:r w:rsidRPr="00FD10C4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 xml:space="preserve">de </w:t>
      </w:r>
      <w:r w:rsidR="00EA5EC3">
        <w:rPr>
          <w:rFonts w:ascii="Futura Lt BT" w:hAnsi="Futura Lt BT"/>
        </w:rPr>
        <w:t>2024</w:t>
      </w:r>
      <w:r w:rsidRPr="00FD10C4">
        <w:rPr>
          <w:rFonts w:ascii="Futura Lt BT" w:hAnsi="Futura Lt BT"/>
        </w:rPr>
        <w:t xml:space="preserve">). </w:t>
      </w:r>
      <w:bookmarkStart w:id="3" w:name="_Hlk89940598"/>
      <w:r w:rsidR="00133687">
        <w:rPr>
          <w:rFonts w:ascii="Futura Lt BT" w:hAnsi="Futura Lt BT"/>
        </w:rPr>
        <w:t xml:space="preserve">Las divisiones con mayores </w:t>
      </w:r>
      <w:r w:rsidR="00DE1BFE">
        <w:rPr>
          <w:rFonts w:ascii="Futura Lt BT" w:hAnsi="Futura Lt BT"/>
        </w:rPr>
        <w:t>aportes</w:t>
      </w:r>
      <w:r w:rsidR="00133687">
        <w:rPr>
          <w:rFonts w:ascii="Futura Lt BT" w:hAnsi="Futura Lt BT"/>
        </w:rPr>
        <w:t xml:space="preserve"> </w:t>
      </w:r>
      <w:r w:rsidR="00920CCC">
        <w:rPr>
          <w:rFonts w:ascii="Futura Lt BT" w:hAnsi="Futura Lt BT"/>
        </w:rPr>
        <w:t xml:space="preserve">positivos </w:t>
      </w:r>
      <w:r w:rsidR="00133687">
        <w:rPr>
          <w:rFonts w:ascii="Futura Lt BT" w:hAnsi="Futura Lt BT"/>
        </w:rPr>
        <w:t>fueron</w:t>
      </w:r>
      <w:r w:rsidR="008A3428" w:rsidRPr="00FD10C4">
        <w:rPr>
          <w:rFonts w:ascii="Futura Lt BT" w:hAnsi="Futura Lt BT"/>
        </w:rPr>
        <w:t>:</w:t>
      </w:r>
      <w:bookmarkEnd w:id="3"/>
      <w:r w:rsidR="00133687">
        <w:rPr>
          <w:rFonts w:ascii="Futura Lt BT" w:hAnsi="Futura Lt BT"/>
        </w:rPr>
        <w:t xml:space="preserve"> </w:t>
      </w:r>
      <w:r w:rsidR="009B7DD9">
        <w:rPr>
          <w:rFonts w:ascii="Futura Lt BT" w:hAnsi="Futura Lt BT"/>
        </w:rPr>
        <w:t>Recreación y cultura</w:t>
      </w:r>
      <w:r>
        <w:rPr>
          <w:rFonts w:ascii="Futura Lt BT" w:hAnsi="Futura Lt BT"/>
        </w:rPr>
        <w:t>,</w:t>
      </w:r>
      <w:r w:rsidRPr="00D94EF5">
        <w:rPr>
          <w:rFonts w:ascii="Futura Lt BT" w:hAnsi="Futura Lt BT"/>
        </w:rPr>
        <w:t xml:space="preserve"> </w:t>
      </w:r>
      <w:r w:rsidRPr="00FD10C4">
        <w:rPr>
          <w:rFonts w:ascii="Futura Lt BT" w:hAnsi="Futura Lt BT"/>
        </w:rPr>
        <w:t>con un</w:t>
      </w:r>
      <w:r w:rsidR="004F1DBA">
        <w:rPr>
          <w:rFonts w:ascii="Futura Lt BT" w:hAnsi="Futura Lt BT"/>
        </w:rPr>
        <w:t xml:space="preserve">a contribución </w:t>
      </w:r>
      <w:r w:rsidRPr="00FD10C4">
        <w:rPr>
          <w:rFonts w:ascii="Futura Lt BT" w:hAnsi="Futura Lt BT"/>
        </w:rPr>
        <w:t>de</w:t>
      </w:r>
      <w:r w:rsidR="00D34E17">
        <w:rPr>
          <w:rFonts w:ascii="Futura Lt BT" w:hAnsi="Futura Lt BT"/>
        </w:rPr>
        <w:t xml:space="preserve"> </w:t>
      </w:r>
      <w:r w:rsidRPr="00FD10C4">
        <w:rPr>
          <w:rFonts w:ascii="Futura Lt BT" w:hAnsi="Futura Lt BT"/>
        </w:rPr>
        <w:t>0.</w:t>
      </w:r>
      <w:r w:rsidR="007A321D">
        <w:rPr>
          <w:rFonts w:ascii="Futura Lt BT" w:hAnsi="Futura Lt BT"/>
        </w:rPr>
        <w:t>1</w:t>
      </w:r>
      <w:r w:rsidR="009B7DD9">
        <w:rPr>
          <w:rFonts w:ascii="Futura Lt BT" w:hAnsi="Futura Lt BT"/>
        </w:rPr>
        <w:t>05</w:t>
      </w:r>
      <w:r w:rsidRPr="00FD10C4">
        <w:rPr>
          <w:rFonts w:ascii="Futura Lt BT" w:hAnsi="Futura Lt BT"/>
        </w:rPr>
        <w:t xml:space="preserve"> pp.</w:t>
      </w:r>
      <w:r>
        <w:rPr>
          <w:rFonts w:ascii="Futura Lt BT" w:hAnsi="Futura Lt BT"/>
        </w:rPr>
        <w:t>;</w:t>
      </w:r>
      <w:r w:rsidR="00DC3768">
        <w:rPr>
          <w:rFonts w:ascii="Futura Lt BT" w:hAnsi="Futura Lt BT"/>
        </w:rPr>
        <w:t xml:space="preserve"> </w:t>
      </w:r>
      <w:r w:rsidR="009B7DD9">
        <w:rPr>
          <w:rFonts w:ascii="Futura Lt BT" w:hAnsi="Futura Lt BT"/>
        </w:rPr>
        <w:t xml:space="preserve">Bienes y servicios diversos, con un aporte de 0.022 pp.; </w:t>
      </w:r>
      <w:r w:rsidR="007A321D">
        <w:rPr>
          <w:rFonts w:ascii="Futura Lt BT" w:hAnsi="Futura Lt BT"/>
        </w:rPr>
        <w:t xml:space="preserve">y </w:t>
      </w:r>
      <w:r w:rsidR="009B7DD9" w:rsidRPr="009B7DD9">
        <w:rPr>
          <w:rFonts w:ascii="Futura Lt BT" w:hAnsi="Futura Lt BT"/>
        </w:rPr>
        <w:t xml:space="preserve">Muebles, artículos para el hogar y </w:t>
      </w:r>
      <w:r w:rsidR="00516A0A">
        <w:rPr>
          <w:rFonts w:ascii="Futura Lt BT" w:hAnsi="Futura Lt BT"/>
        </w:rPr>
        <w:t xml:space="preserve">su </w:t>
      </w:r>
      <w:r w:rsidR="009B7DD9" w:rsidRPr="009B7DD9">
        <w:rPr>
          <w:rFonts w:ascii="Futura Lt BT" w:hAnsi="Futura Lt BT"/>
        </w:rPr>
        <w:t>conservación</w:t>
      </w:r>
      <w:r>
        <w:rPr>
          <w:rFonts w:ascii="Futura Lt BT" w:hAnsi="Futura Lt BT"/>
        </w:rPr>
        <w:t>,</w:t>
      </w:r>
      <w:r w:rsidRPr="00D94EF5">
        <w:rPr>
          <w:rFonts w:ascii="Futura Lt BT" w:hAnsi="Futura Lt BT"/>
        </w:rPr>
        <w:t xml:space="preserve"> </w:t>
      </w:r>
      <w:r w:rsidRPr="00745485">
        <w:rPr>
          <w:rFonts w:ascii="Futura Lt BT" w:hAnsi="Futura Lt BT"/>
        </w:rPr>
        <w:t>con un</w:t>
      </w:r>
      <w:r w:rsidR="003A671B">
        <w:rPr>
          <w:rFonts w:ascii="Futura Lt BT" w:hAnsi="Futura Lt BT"/>
        </w:rPr>
        <w:t xml:space="preserve">a contribución de </w:t>
      </w:r>
      <w:r w:rsidRPr="00745485">
        <w:rPr>
          <w:rFonts w:ascii="Futura Lt BT" w:hAnsi="Futura Lt BT"/>
        </w:rPr>
        <w:t>0.</w:t>
      </w:r>
      <w:r w:rsidR="007A321D">
        <w:rPr>
          <w:rFonts w:ascii="Futura Lt BT" w:hAnsi="Futura Lt BT"/>
        </w:rPr>
        <w:t>0</w:t>
      </w:r>
      <w:r w:rsidR="009B7DD9">
        <w:rPr>
          <w:rFonts w:ascii="Futura Lt BT" w:hAnsi="Futura Lt BT"/>
        </w:rPr>
        <w:t>13</w:t>
      </w:r>
      <w:r w:rsidR="007A321D">
        <w:rPr>
          <w:rFonts w:ascii="Futura Lt BT" w:hAnsi="Futura Lt BT"/>
        </w:rPr>
        <w:t xml:space="preserve"> </w:t>
      </w:r>
      <w:r w:rsidRPr="00FD10C4">
        <w:rPr>
          <w:rFonts w:ascii="Futura Lt BT" w:hAnsi="Futura Lt BT"/>
        </w:rPr>
        <w:t>pp.</w:t>
      </w:r>
      <w:r>
        <w:rPr>
          <w:rFonts w:ascii="Futura Lt BT" w:hAnsi="Futura Lt BT"/>
        </w:rPr>
        <w:t xml:space="preserve">; </w:t>
      </w:r>
      <w:r w:rsidR="00E1226C">
        <w:rPr>
          <w:rFonts w:ascii="Futura Lt BT" w:hAnsi="Futura Lt BT"/>
        </w:rPr>
        <w:t xml:space="preserve">para </w:t>
      </w:r>
      <w:r w:rsidR="00E92C1C">
        <w:rPr>
          <w:rFonts w:ascii="Futura Lt BT" w:hAnsi="Futura Lt BT"/>
        </w:rPr>
        <w:t>un</w:t>
      </w:r>
      <w:r w:rsidR="003A671B">
        <w:rPr>
          <w:rFonts w:ascii="Futura Lt BT" w:hAnsi="Futura Lt BT"/>
        </w:rPr>
        <w:t xml:space="preserve"> aporte </w:t>
      </w:r>
      <w:r>
        <w:rPr>
          <w:rFonts w:ascii="Futura Lt BT" w:hAnsi="Futura Lt BT"/>
        </w:rPr>
        <w:t>conjunt</w:t>
      </w:r>
      <w:r w:rsidR="003A671B">
        <w:rPr>
          <w:rFonts w:ascii="Futura Lt BT" w:hAnsi="Futura Lt BT"/>
        </w:rPr>
        <w:t>o</w:t>
      </w:r>
      <w:r w:rsidR="00895E35">
        <w:rPr>
          <w:rFonts w:ascii="Futura Lt BT" w:hAnsi="Futura Lt BT"/>
        </w:rPr>
        <w:t xml:space="preserve"> de</w:t>
      </w:r>
      <w:r w:rsidR="0030189D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>0.</w:t>
      </w:r>
      <w:r w:rsidR="007A321D">
        <w:rPr>
          <w:rFonts w:ascii="Futura Lt BT" w:hAnsi="Futura Lt BT"/>
        </w:rPr>
        <w:t>1</w:t>
      </w:r>
      <w:r w:rsidR="00181573">
        <w:rPr>
          <w:rFonts w:ascii="Futura Lt BT" w:hAnsi="Futura Lt BT"/>
        </w:rPr>
        <w:t>4</w:t>
      </w:r>
      <w:r w:rsidR="006154EB">
        <w:rPr>
          <w:rFonts w:ascii="Futura Lt BT" w:hAnsi="Futura Lt BT"/>
        </w:rPr>
        <w:t>0</w:t>
      </w:r>
      <w:r>
        <w:rPr>
          <w:rFonts w:ascii="Futura Lt BT" w:hAnsi="Futura Lt BT"/>
        </w:rPr>
        <w:t xml:space="preserve"> pp</w:t>
      </w:r>
      <w:r w:rsidR="009F2133">
        <w:rPr>
          <w:rFonts w:ascii="Futura Lt BT" w:hAnsi="Futura Lt BT"/>
        </w:rPr>
        <w:t>. a la variación</w:t>
      </w:r>
      <w:r w:rsidR="003922DF">
        <w:rPr>
          <w:rFonts w:ascii="Futura Lt BT" w:hAnsi="Futura Lt BT"/>
        </w:rPr>
        <w:t xml:space="preserve"> </w:t>
      </w:r>
      <w:r w:rsidR="00EC2D75">
        <w:rPr>
          <w:rFonts w:ascii="Futura Lt BT" w:hAnsi="Futura Lt BT"/>
        </w:rPr>
        <w:t xml:space="preserve">mensual </w:t>
      </w:r>
      <w:r w:rsidR="003922DF">
        <w:rPr>
          <w:rFonts w:ascii="Futura Lt BT" w:hAnsi="Futura Lt BT"/>
        </w:rPr>
        <w:t>observada</w:t>
      </w:r>
      <w:r w:rsidR="009F2133">
        <w:rPr>
          <w:rFonts w:ascii="Futura Lt BT" w:hAnsi="Futura Lt BT"/>
        </w:rPr>
        <w:t>.</w:t>
      </w:r>
      <w:r>
        <w:rPr>
          <w:rFonts w:ascii="Futura Lt BT" w:hAnsi="Futura Lt BT"/>
        </w:rPr>
        <w:t xml:space="preserve"> </w:t>
      </w:r>
    </w:p>
    <w:p w14:paraId="7DC86328" w14:textId="69DFEA51" w:rsidR="00420031" w:rsidRDefault="00420031" w:rsidP="00420031">
      <w:pPr>
        <w:spacing w:after="0"/>
        <w:ind w:left="2832"/>
        <w:jc w:val="both"/>
        <w:rPr>
          <w:rFonts w:ascii="Futura Lt BT" w:hAnsi="Futura Lt BT"/>
        </w:rPr>
      </w:pPr>
    </w:p>
    <w:p w14:paraId="0B90E554" w14:textId="575A8D80" w:rsidR="00420031" w:rsidRDefault="00420031" w:rsidP="00420031">
      <w:pPr>
        <w:spacing w:after="0"/>
        <w:ind w:left="2832"/>
        <w:jc w:val="both"/>
        <w:rPr>
          <w:rFonts w:ascii="Futura Lt BT" w:hAnsi="Futura Lt BT"/>
        </w:rPr>
      </w:pPr>
      <w:r>
        <w:rPr>
          <w:rFonts w:ascii="Futura Lt BT" w:hAnsi="Futura Lt BT"/>
        </w:rPr>
        <w:t>E</w:t>
      </w:r>
      <w:r w:rsidRPr="00FD10C4">
        <w:rPr>
          <w:rFonts w:ascii="Futura Lt BT" w:hAnsi="Futura Lt BT"/>
        </w:rPr>
        <w:t xml:space="preserve">n el resto del país, la inflación mensual </w:t>
      </w:r>
      <w:r w:rsidR="00234078">
        <w:rPr>
          <w:rFonts w:ascii="Futura Lt BT" w:hAnsi="Futura Lt BT"/>
        </w:rPr>
        <w:t>fue de 0.</w:t>
      </w:r>
      <w:r w:rsidR="00405CA1">
        <w:rPr>
          <w:rFonts w:ascii="Futura Lt BT" w:hAnsi="Futura Lt BT"/>
        </w:rPr>
        <w:t>11</w:t>
      </w:r>
      <w:r w:rsidR="00234078">
        <w:rPr>
          <w:rFonts w:ascii="Futura Lt BT" w:hAnsi="Futura Lt BT"/>
        </w:rPr>
        <w:t xml:space="preserve"> por ciento </w:t>
      </w:r>
      <w:r w:rsidRPr="00FD10C4">
        <w:rPr>
          <w:rFonts w:ascii="Futura Lt BT" w:hAnsi="Futura Lt BT"/>
        </w:rPr>
        <w:t>(</w:t>
      </w:r>
      <w:r w:rsidR="00E917D4">
        <w:rPr>
          <w:rFonts w:ascii="Futura Lt BT" w:hAnsi="Futura Lt BT"/>
        </w:rPr>
        <w:t>0.</w:t>
      </w:r>
      <w:r w:rsidR="00405CA1">
        <w:rPr>
          <w:rFonts w:ascii="Futura Lt BT" w:hAnsi="Futura Lt BT"/>
        </w:rPr>
        <w:t>73</w:t>
      </w:r>
      <w:r w:rsidRPr="00FD10C4">
        <w:rPr>
          <w:rFonts w:ascii="Futura Lt BT" w:hAnsi="Futura Lt BT"/>
        </w:rPr>
        <w:t xml:space="preserve">% en </w:t>
      </w:r>
      <w:r w:rsidR="002F2FE3">
        <w:rPr>
          <w:rFonts w:ascii="Futura Lt BT" w:hAnsi="Futura Lt BT"/>
        </w:rPr>
        <w:t>mayo</w:t>
      </w:r>
      <w:r w:rsidRPr="00FD10C4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 xml:space="preserve">de </w:t>
      </w:r>
      <w:r w:rsidR="00EA5EC3">
        <w:rPr>
          <w:rFonts w:ascii="Futura Lt BT" w:hAnsi="Futura Lt BT"/>
        </w:rPr>
        <w:t>2024</w:t>
      </w:r>
      <w:r>
        <w:rPr>
          <w:rFonts w:ascii="Futura Lt BT" w:hAnsi="Futura Lt BT"/>
        </w:rPr>
        <w:t>)</w:t>
      </w:r>
      <w:r w:rsidR="002B619C">
        <w:rPr>
          <w:rFonts w:ascii="Futura Lt BT" w:hAnsi="Futura Lt BT"/>
        </w:rPr>
        <w:t>. Las principales alzas de precios se observaron</w:t>
      </w:r>
      <w:r>
        <w:rPr>
          <w:rFonts w:ascii="Futura Lt BT" w:hAnsi="Futura Lt BT"/>
        </w:rPr>
        <w:t xml:space="preserve"> en las divisiones de: </w:t>
      </w:r>
      <w:r w:rsidR="00405CA1">
        <w:rPr>
          <w:rFonts w:ascii="Futura Lt BT" w:hAnsi="Futura Lt BT"/>
        </w:rPr>
        <w:t>Recreación y cultura</w:t>
      </w:r>
      <w:r w:rsidR="00665416">
        <w:rPr>
          <w:rFonts w:ascii="Futura Lt BT" w:hAnsi="Futura Lt BT"/>
        </w:rPr>
        <w:t>,</w:t>
      </w:r>
      <w:r w:rsidR="004221B0">
        <w:rPr>
          <w:rFonts w:ascii="Futura Lt BT" w:hAnsi="Futura Lt BT"/>
        </w:rPr>
        <w:t xml:space="preserve"> con un </w:t>
      </w:r>
      <w:r w:rsidR="002B619C">
        <w:rPr>
          <w:rFonts w:ascii="Futura Lt BT" w:hAnsi="Futura Lt BT"/>
        </w:rPr>
        <w:t>aporte de 0.</w:t>
      </w:r>
      <w:r w:rsidR="00654F0A">
        <w:rPr>
          <w:rFonts w:ascii="Futura Lt BT" w:hAnsi="Futura Lt BT"/>
        </w:rPr>
        <w:t>0</w:t>
      </w:r>
      <w:r w:rsidR="00405CA1">
        <w:rPr>
          <w:rFonts w:ascii="Futura Lt BT" w:hAnsi="Futura Lt BT"/>
        </w:rPr>
        <w:t>50</w:t>
      </w:r>
      <w:r w:rsidR="002B619C">
        <w:rPr>
          <w:rFonts w:ascii="Futura Lt BT" w:hAnsi="Futura Lt BT"/>
        </w:rPr>
        <w:t xml:space="preserve"> pp.;</w:t>
      </w:r>
      <w:r w:rsidR="00937FF6">
        <w:rPr>
          <w:rFonts w:ascii="Futura Lt BT" w:hAnsi="Futura Lt BT"/>
        </w:rPr>
        <w:t xml:space="preserve"> </w:t>
      </w:r>
      <w:r w:rsidR="00654F0A">
        <w:rPr>
          <w:rFonts w:ascii="Futura Lt BT" w:hAnsi="Futura Lt BT"/>
        </w:rPr>
        <w:t>Restaurantes y hoteles</w:t>
      </w:r>
      <w:r w:rsidR="00665416">
        <w:rPr>
          <w:rFonts w:ascii="Futura Lt BT" w:hAnsi="Futura Lt BT"/>
        </w:rPr>
        <w:t>,</w:t>
      </w:r>
      <w:r>
        <w:rPr>
          <w:rFonts w:ascii="Futura Lt BT" w:hAnsi="Futura Lt BT"/>
        </w:rPr>
        <w:t xml:space="preserve"> con un</w:t>
      </w:r>
      <w:r w:rsidR="002B619C">
        <w:rPr>
          <w:rFonts w:ascii="Futura Lt BT" w:hAnsi="Futura Lt BT"/>
        </w:rPr>
        <w:t xml:space="preserve">a contribución de </w:t>
      </w:r>
      <w:r>
        <w:rPr>
          <w:rFonts w:ascii="Futura Lt BT" w:hAnsi="Futura Lt BT"/>
        </w:rPr>
        <w:t>0.</w:t>
      </w:r>
      <w:r w:rsidR="00654F0A">
        <w:rPr>
          <w:rFonts w:ascii="Futura Lt BT" w:hAnsi="Futura Lt BT"/>
        </w:rPr>
        <w:t>0</w:t>
      </w:r>
      <w:r w:rsidR="00405CA1">
        <w:rPr>
          <w:rFonts w:ascii="Futura Lt BT" w:hAnsi="Futura Lt BT"/>
        </w:rPr>
        <w:t>18</w:t>
      </w:r>
      <w:r>
        <w:rPr>
          <w:rFonts w:ascii="Futura Lt BT" w:hAnsi="Futura Lt BT"/>
        </w:rPr>
        <w:t xml:space="preserve"> pp.;</w:t>
      </w:r>
      <w:r w:rsidR="00A218C8">
        <w:rPr>
          <w:rFonts w:ascii="Futura Lt BT" w:hAnsi="Futura Lt BT"/>
        </w:rPr>
        <w:t xml:space="preserve"> </w:t>
      </w:r>
      <w:r w:rsidR="002B619C">
        <w:rPr>
          <w:rFonts w:ascii="Futura Lt BT" w:hAnsi="Futura Lt BT"/>
        </w:rPr>
        <w:t>y</w:t>
      </w:r>
      <w:r w:rsidR="00654F0A" w:rsidRPr="00654F0A">
        <w:rPr>
          <w:rFonts w:ascii="Futura Lt BT" w:hAnsi="Futura Lt BT"/>
        </w:rPr>
        <w:t xml:space="preserve"> </w:t>
      </w:r>
      <w:r w:rsidR="00405CA1">
        <w:rPr>
          <w:rFonts w:ascii="Futura Lt BT" w:hAnsi="Futura Lt BT"/>
        </w:rPr>
        <w:t>Bienes y servicios diversos</w:t>
      </w:r>
      <w:r w:rsidR="0061064C">
        <w:rPr>
          <w:rFonts w:ascii="Futura Lt BT" w:hAnsi="Futura Lt BT"/>
        </w:rPr>
        <w:t xml:space="preserve">, </w:t>
      </w:r>
      <w:r>
        <w:rPr>
          <w:rFonts w:ascii="Futura Lt BT" w:hAnsi="Futura Lt BT"/>
        </w:rPr>
        <w:t>con un</w:t>
      </w:r>
      <w:r w:rsidR="002B619C">
        <w:rPr>
          <w:rFonts w:ascii="Futura Lt BT" w:hAnsi="Futura Lt BT"/>
        </w:rPr>
        <w:t xml:space="preserve"> aporte</w:t>
      </w:r>
      <w:r>
        <w:rPr>
          <w:rFonts w:ascii="Futura Lt BT" w:hAnsi="Futura Lt BT"/>
        </w:rPr>
        <w:t xml:space="preserve"> de 0.0</w:t>
      </w:r>
      <w:r w:rsidR="00405CA1">
        <w:rPr>
          <w:rFonts w:ascii="Futura Lt BT" w:hAnsi="Futura Lt BT"/>
        </w:rPr>
        <w:t>07</w:t>
      </w:r>
      <w:r>
        <w:rPr>
          <w:rFonts w:ascii="Futura Lt BT" w:hAnsi="Futura Lt BT"/>
        </w:rPr>
        <w:t xml:space="preserve"> pp</w:t>
      </w:r>
      <w:r w:rsidR="00AC3FDF">
        <w:rPr>
          <w:rFonts w:ascii="Futura Lt BT" w:hAnsi="Futura Lt BT"/>
        </w:rPr>
        <w:t>.</w:t>
      </w:r>
      <w:r w:rsidR="00107450">
        <w:rPr>
          <w:rFonts w:ascii="Futura Lt BT" w:hAnsi="Futura Lt BT"/>
        </w:rPr>
        <w:t>;</w:t>
      </w:r>
      <w:r w:rsidR="00FA0E24">
        <w:rPr>
          <w:rFonts w:ascii="Futura Lt BT" w:hAnsi="Futura Lt BT"/>
        </w:rPr>
        <w:t xml:space="preserve"> </w:t>
      </w:r>
      <w:r w:rsidR="00AC5C19">
        <w:rPr>
          <w:rFonts w:ascii="Futura Lt BT" w:hAnsi="Futura Lt BT"/>
        </w:rPr>
        <w:t xml:space="preserve">contribuyendo en conjunto </w:t>
      </w:r>
      <w:r w:rsidR="00A4207E">
        <w:rPr>
          <w:rFonts w:ascii="Futura Lt BT" w:hAnsi="Futura Lt BT"/>
        </w:rPr>
        <w:t xml:space="preserve">con </w:t>
      </w:r>
      <w:r>
        <w:rPr>
          <w:rFonts w:ascii="Futura Lt BT" w:hAnsi="Futura Lt BT"/>
        </w:rPr>
        <w:t>0.</w:t>
      </w:r>
      <w:r w:rsidR="00057291">
        <w:rPr>
          <w:rFonts w:ascii="Futura Lt BT" w:hAnsi="Futura Lt BT"/>
        </w:rPr>
        <w:t>07</w:t>
      </w:r>
      <w:r w:rsidR="003714B7">
        <w:rPr>
          <w:rFonts w:ascii="Futura Lt BT" w:hAnsi="Futura Lt BT"/>
        </w:rPr>
        <w:t>5</w:t>
      </w:r>
      <w:r>
        <w:rPr>
          <w:rFonts w:ascii="Futura Lt BT" w:hAnsi="Futura Lt BT"/>
        </w:rPr>
        <w:t xml:space="preserve"> pp</w:t>
      </w:r>
      <w:r w:rsidR="00EC6116">
        <w:rPr>
          <w:rFonts w:ascii="Futura Lt BT" w:hAnsi="Futura Lt BT"/>
        </w:rPr>
        <w:t xml:space="preserve">. a la variación </w:t>
      </w:r>
      <w:r w:rsidR="003922DF">
        <w:rPr>
          <w:rFonts w:ascii="Futura Lt BT" w:hAnsi="Futura Lt BT"/>
        </w:rPr>
        <w:t>del mes</w:t>
      </w:r>
      <w:r w:rsidR="00EC6116">
        <w:rPr>
          <w:rFonts w:ascii="Futura Lt BT" w:hAnsi="Futura Lt BT"/>
        </w:rPr>
        <w:t>.</w:t>
      </w:r>
    </w:p>
    <w:p w14:paraId="05337644" w14:textId="26DB92D5" w:rsidR="00652A3D" w:rsidRDefault="00652A3D" w:rsidP="00D11701">
      <w:pPr>
        <w:spacing w:after="0"/>
        <w:ind w:left="2832"/>
        <w:jc w:val="both"/>
        <w:rPr>
          <w:rFonts w:ascii="Futura Lt BT" w:hAnsi="Futura Lt BT"/>
        </w:rPr>
      </w:pPr>
    </w:p>
    <w:p w14:paraId="224CC8C6" w14:textId="36718442" w:rsidR="007118CD" w:rsidRDefault="003B351F" w:rsidP="00BE11C0">
      <w:pPr>
        <w:spacing w:after="0"/>
        <w:ind w:left="1135" w:firstLine="281"/>
        <w:jc w:val="both"/>
        <w:rPr>
          <w:rFonts w:ascii="Futura Lt BT" w:eastAsia="Times New Roman" w:hAnsi="Futura Lt BT" w:cs="Futura Lt BT"/>
          <w:b/>
          <w:color w:val="082F67"/>
          <w:lang w:val="es-MX" w:eastAsia="es-ES"/>
        </w:rPr>
      </w:pPr>
      <w:r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      </w:t>
      </w:r>
      <w:r w:rsidR="000037B2"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</w:t>
      </w:r>
      <w:r w:rsidR="00DB2D7C" w:rsidRPr="004F6C1D">
        <w:rPr>
          <w:rFonts w:ascii="Futura Lt BT" w:eastAsia="Times New Roman" w:hAnsi="Futura Lt BT" w:cs="Futura Lt BT"/>
          <w:b/>
          <w:color w:val="082F67"/>
          <w:lang w:val="es-MX" w:eastAsia="es-ES"/>
        </w:rPr>
        <w:t>Variación</w:t>
      </w:r>
      <w:r w:rsidR="00DB2D7C" w:rsidRPr="00BE11C0"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</w:t>
      </w:r>
      <w:r w:rsidR="00DB2D7C" w:rsidRPr="004F6C1D">
        <w:rPr>
          <w:rFonts w:ascii="Futura Lt BT" w:eastAsia="Times New Roman" w:hAnsi="Futura Lt BT" w:cs="Futura Lt BT"/>
          <w:b/>
          <w:color w:val="082F67"/>
          <w:lang w:val="es-MX" w:eastAsia="es-ES"/>
        </w:rPr>
        <w:t>mensual y contribución marginal a la inflación nacional por divisiones</w:t>
      </w:r>
    </w:p>
    <w:p w14:paraId="76BF2500" w14:textId="0018F96B" w:rsidR="00DB2D7C" w:rsidRDefault="003B351F" w:rsidP="00BE11C0">
      <w:pPr>
        <w:spacing w:after="0"/>
        <w:ind w:left="1135" w:firstLine="281"/>
        <w:jc w:val="both"/>
        <w:rPr>
          <w:rFonts w:ascii="Futura Lt BT" w:eastAsia="Times New Roman" w:hAnsi="Futura Lt BT" w:cs="Futura Lt BT"/>
          <w:b/>
          <w:color w:val="082F67"/>
          <w:lang w:val="es-MX" w:eastAsia="es-ES"/>
        </w:rPr>
      </w:pPr>
      <w:r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     </w:t>
      </w:r>
      <w:r w:rsidR="00761DFD">
        <w:rPr>
          <w:rFonts w:ascii="Futura Lt BT" w:eastAsia="Times New Roman" w:hAnsi="Futura Lt BT" w:cs="Futura Lt BT"/>
          <w:b/>
          <w:color w:val="082F67"/>
          <w:lang w:val="es-MX" w:eastAsia="es-ES"/>
        </w:rPr>
        <w:t xml:space="preserve">  </w:t>
      </w:r>
      <w:r w:rsidR="00DB2D7C" w:rsidRPr="004F6C1D">
        <w:rPr>
          <w:rFonts w:ascii="Futura Lt BT" w:eastAsia="Times New Roman" w:hAnsi="Futura Lt BT" w:cs="Futura Lt BT"/>
          <w:b/>
          <w:color w:val="082F67"/>
          <w:lang w:val="es-MX" w:eastAsia="es-ES"/>
        </w:rPr>
        <w:t>y según área geográfica</w:t>
      </w:r>
    </w:p>
    <w:p w14:paraId="1DFB5F5F" w14:textId="7626D8B2" w:rsidR="00C06E70" w:rsidRDefault="003B351F" w:rsidP="00BE11C0">
      <w:pPr>
        <w:spacing w:after="0"/>
        <w:ind w:left="1135" w:firstLine="281"/>
        <w:jc w:val="both"/>
        <w:rPr>
          <w:noProof/>
          <w:lang w:eastAsia="es-NI"/>
        </w:rPr>
      </w:pPr>
      <w:r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     </w:t>
      </w:r>
      <w:r w:rsidR="00761DFD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  </w:t>
      </w:r>
      <w:r w:rsidR="006B7D98" w:rsidRPr="00BE11C0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>(Variación porcentual y puntos porcentuales,</w:t>
      </w:r>
      <w:r w:rsidR="006B7D98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</w:t>
      </w:r>
      <w:r w:rsidR="002F2FE3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>mayo</w:t>
      </w:r>
      <w:r w:rsidR="006B7D98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 xml:space="preserve"> </w:t>
      </w:r>
      <w:r w:rsidR="005A59DA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>2025</w:t>
      </w:r>
      <w:r w:rsidR="00304A01">
        <w:rPr>
          <w:rFonts w:ascii="Futura Lt BT" w:eastAsia="Times New Roman" w:hAnsi="Futura Lt BT" w:cs="Futura Lt BT"/>
          <w:i/>
          <w:color w:val="082F67"/>
          <w:sz w:val="18"/>
          <w:szCs w:val="18"/>
          <w:lang w:val="es-MX" w:eastAsia="es-ES"/>
        </w:rPr>
        <w:t>)</w:t>
      </w:r>
      <w:bookmarkEnd w:id="2"/>
    </w:p>
    <w:p w14:paraId="4F86886B" w14:textId="4B54089E" w:rsidR="00317A6B" w:rsidRDefault="00530309" w:rsidP="00BE11C0">
      <w:pPr>
        <w:spacing w:after="0"/>
        <w:ind w:left="1135" w:firstLine="281"/>
        <w:jc w:val="both"/>
        <w:rPr>
          <w:noProof/>
          <w:lang w:eastAsia="es-NI"/>
        </w:rPr>
      </w:pPr>
      <w:r w:rsidRPr="006C0533">
        <w:rPr>
          <w:noProof/>
        </w:rPr>
        <w:drawing>
          <wp:anchor distT="0" distB="0" distL="114300" distR="114300" simplePos="0" relativeHeight="251789312" behindDoc="0" locked="0" layoutInCell="1" allowOverlap="1" wp14:anchorId="0CB14A5B" wp14:editId="621C476B">
            <wp:simplePos x="0" y="0"/>
            <wp:positionH relativeFrom="margin">
              <wp:posOffset>1313467</wp:posOffset>
            </wp:positionH>
            <wp:positionV relativeFrom="paragraph">
              <wp:posOffset>27819</wp:posOffset>
            </wp:positionV>
            <wp:extent cx="5165179" cy="2442576"/>
            <wp:effectExtent l="0" t="0" r="0" b="0"/>
            <wp:wrapNone/>
            <wp:docPr id="205259694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285" cy="246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C4097" w14:textId="51149ECC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77B6EB3F" w14:textId="5A7BEF04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3F6BBC9C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232F75BB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6EC43E3A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79943938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466406D0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066641F1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1BFC6F01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3E3B3289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000E7BF4" w14:textId="77777777" w:rsidR="00B833D5" w:rsidRDefault="00B833D5" w:rsidP="00BE11C0">
      <w:pPr>
        <w:spacing w:after="0"/>
        <w:ind w:left="1135" w:firstLine="281"/>
        <w:jc w:val="both"/>
        <w:rPr>
          <w:noProof/>
          <w:lang w:eastAsia="es-NI"/>
        </w:rPr>
      </w:pPr>
    </w:p>
    <w:p w14:paraId="46B5EC5F" w14:textId="77777777" w:rsidR="0010744F" w:rsidRDefault="0010744F" w:rsidP="00CD4455">
      <w:pPr>
        <w:spacing w:after="0"/>
        <w:ind w:left="1135" w:firstLine="281"/>
        <w:jc w:val="both"/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</w:pPr>
    </w:p>
    <w:p w14:paraId="7BE9CA52" w14:textId="78625E5E" w:rsidR="000037B2" w:rsidRDefault="003B351F" w:rsidP="00CD4455">
      <w:pPr>
        <w:spacing w:after="0"/>
        <w:ind w:left="1135" w:firstLine="281"/>
        <w:jc w:val="both"/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</w:pPr>
      <w:r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       </w:t>
      </w:r>
      <w:r w:rsidR="001632A4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 </w:t>
      </w:r>
      <w:r w:rsidR="001A42C1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    </w:t>
      </w:r>
    </w:p>
    <w:p w14:paraId="63F46D14" w14:textId="2FC104DF" w:rsidR="00C5686E" w:rsidRDefault="00D868A3" w:rsidP="00BE0684">
      <w:pPr>
        <w:spacing w:after="0" w:line="360" w:lineRule="auto"/>
        <w:ind w:left="1416"/>
        <w:jc w:val="both"/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</w:pPr>
      <w:r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       </w:t>
      </w:r>
      <w:r w:rsidR="005252EF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</w:t>
      </w:r>
      <w:r w:rsidR="006C0533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</w:t>
      </w:r>
      <w:r w:rsidR="00E41D2E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 xml:space="preserve">      </w:t>
      </w:r>
      <w:r w:rsidR="00C5686E" w:rsidRPr="008E6345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>Fuente: INIDE</w:t>
      </w:r>
      <w:r w:rsidR="008A0D89">
        <w:rPr>
          <w:rFonts w:ascii="Futura Lt BT" w:eastAsia="Times New Roman" w:hAnsi="Futura Lt BT" w:cs="Futura Lt BT"/>
          <w:color w:val="082F67"/>
          <w:sz w:val="16"/>
          <w:szCs w:val="16"/>
          <w:lang w:val="es-MX" w:eastAsia="es-ES"/>
        </w:rPr>
        <w:t>.</w:t>
      </w:r>
    </w:p>
    <w:p w14:paraId="4A930595" w14:textId="77777777" w:rsidR="00BE0684" w:rsidRDefault="00BE0684" w:rsidP="00BE0684">
      <w:pPr>
        <w:spacing w:after="0" w:line="360" w:lineRule="auto"/>
        <w:ind w:left="2835"/>
        <w:jc w:val="both"/>
        <w:rPr>
          <w:rFonts w:ascii="Futura Lt BT" w:hAnsi="Futura Lt BT"/>
          <w:b/>
        </w:rPr>
      </w:pPr>
    </w:p>
    <w:p w14:paraId="3B816A3B" w14:textId="1A29A45B" w:rsidR="0030189D" w:rsidRDefault="008E6345" w:rsidP="00BE0684">
      <w:pPr>
        <w:spacing w:after="0" w:line="360" w:lineRule="auto"/>
        <w:ind w:left="2835"/>
        <w:jc w:val="both"/>
        <w:rPr>
          <w:rFonts w:ascii="Futura Lt BT" w:hAnsi="Futura Lt BT"/>
          <w:b/>
        </w:rPr>
      </w:pPr>
      <w:r>
        <w:rPr>
          <w:rFonts w:ascii="Futura Lt BT" w:hAnsi="Futura Lt BT"/>
          <w:b/>
        </w:rPr>
        <w:t>PRINCIPA</w:t>
      </w:r>
      <w:r w:rsidR="003A5D73" w:rsidRPr="004F6C1D">
        <w:rPr>
          <w:rFonts w:ascii="Futura Lt BT" w:hAnsi="Futura Lt BT"/>
          <w:b/>
        </w:rPr>
        <w:t xml:space="preserve">LES VARIACIONES </w:t>
      </w:r>
      <w:r w:rsidR="004F6C1D" w:rsidRPr="004F6C1D">
        <w:rPr>
          <w:rFonts w:ascii="Futura Lt BT" w:hAnsi="Futura Lt BT"/>
          <w:b/>
        </w:rPr>
        <w:t xml:space="preserve">A NIVEL DE </w:t>
      </w:r>
      <w:r w:rsidR="00482957" w:rsidRPr="004F6C1D">
        <w:rPr>
          <w:rFonts w:ascii="Futura Lt BT" w:hAnsi="Futura Lt BT"/>
          <w:b/>
        </w:rPr>
        <w:t>DIVISIONES</w:t>
      </w:r>
    </w:p>
    <w:p w14:paraId="06857503" w14:textId="0BBAF413" w:rsidR="00773909" w:rsidRDefault="00773909" w:rsidP="00963F80">
      <w:pPr>
        <w:ind w:left="2835"/>
        <w:jc w:val="both"/>
        <w:rPr>
          <w:rFonts w:ascii="Futura Lt BT" w:hAnsi="Futura Lt BT"/>
          <w:b/>
        </w:rPr>
      </w:pPr>
      <w:r w:rsidRPr="004F6C1D">
        <w:rPr>
          <w:rFonts w:ascii="Futura Lt BT" w:hAnsi="Futura Lt BT"/>
          <w:b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5EA68B" wp14:editId="5F5E9CB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93200" cy="396000"/>
                <wp:effectExtent l="0" t="0" r="27305" b="23495"/>
                <wp:wrapNone/>
                <wp:docPr id="1101330370" name="Rectángulo 1101330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200" cy="39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BF1FA" w14:textId="0C61F981" w:rsidR="00A51131" w:rsidRPr="000715DF" w:rsidRDefault="00A51131" w:rsidP="00A51131">
                            <w:pPr>
                              <w:rPr>
                                <w:rFonts w:ascii="Futura Lt BT" w:hAnsi="Futura Lt BT"/>
                                <w:b/>
                                <w:sz w:val="20"/>
                              </w:rPr>
                            </w:pPr>
                            <w:r w:rsidRPr="005D0D0B">
                              <w:rPr>
                                <w:rFonts w:ascii="Futura Lt BT" w:hAnsi="Futura Lt BT"/>
                                <w:b/>
                              </w:rPr>
                              <w:t xml:space="preserve">Recreación y cultura: </w:t>
                            </w:r>
                            <w:r w:rsidRPr="00156600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variación </w:t>
                            </w:r>
                            <w:r w:rsidR="005525E8" w:rsidRPr="00156600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4.94</w:t>
                            </w:r>
                            <w:r w:rsidRPr="00156600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% y contribución 0.</w:t>
                            </w:r>
                            <w:r w:rsidR="005525E8" w:rsidRPr="00156600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155</w:t>
                            </w:r>
                            <w:r w:rsidRPr="00156600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0D0B" w:rsidRPr="00156600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pp</w:t>
                            </w:r>
                            <w:r w:rsidR="00ED1F08" w:rsidRPr="00577C64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577C64">
                              <w:rPr>
                                <w:rFonts w:ascii="Futura Lt BT" w:hAnsi="Futura Lt B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77C64">
                              <w:rPr>
                                <w:rFonts w:ascii="Futura Lt BT" w:hAnsi="Futura Lt BT"/>
                                <w:b/>
                                <w:color w:val="FFFFFF" w:themeColor="background1"/>
                              </w:rPr>
                              <w:t xml:space="preserve">                          </w:t>
                            </w:r>
                            <w:r w:rsidR="00ED1F08" w:rsidRPr="00577C64">
                              <w:rPr>
                                <w:rFonts w:ascii="Futura Lt BT" w:hAnsi="Futura Lt BT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577C64">
                              <w:rPr>
                                <w:rFonts w:ascii="Futura Lt BT" w:hAnsi="Futura Lt BT"/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r w:rsidR="00577C64">
                              <w:rPr>
                                <w:rFonts w:ascii="Futura Lt BT" w:hAnsi="Futura Lt BT"/>
                                <w:b/>
                                <w:color w:val="FFFFFF" w:themeColor="background1"/>
                              </w:rPr>
                              <w:t xml:space="preserve">   </w:t>
                            </w:r>
                            <w:r w:rsidRPr="00577C64">
                              <w:rPr>
                                <w:rFonts w:ascii="Futura Lt BT" w:hAnsi="Futura Lt BT"/>
                                <w:b/>
                                <w:color w:val="FFFFFF" w:themeColor="background1"/>
                              </w:rPr>
                              <w:t xml:space="preserve">        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814635" w:rsidRPr="000928CC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drawing>
                                <wp:inline distT="0" distB="0" distL="0" distR="0" wp14:anchorId="2A3F5E8F" wp14:editId="5C1B4C25">
                                  <wp:extent cx="247650" cy="209550"/>
                                  <wp:effectExtent l="0" t="0" r="0" b="0"/>
                                  <wp:docPr id="56361794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FFFFFF" w:themeColor="background1"/>
                              </w:rPr>
                              <w:t xml:space="preserve">              </w:t>
                            </w:r>
                            <w:r w:rsidRPr="00E66E41">
                              <w:rPr>
                                <w:rFonts w:ascii="Futura Lt BT" w:hAnsi="Futura Lt BT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EA68B" id="Rectángulo 1101330370" o:spid="_x0000_s1041" style="position:absolute;left:0;text-align:left;margin-left:0;margin-top:.65pt;width:534.9pt;height:31.2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" fillcolor="#5b9bd5 [3204]" strokecolor="#1f4d78 [1604]" strokeweight="1pt">
                <v:textbox>
                  <w:txbxContent>
                    <w:p w14:paraId="51ABF1FA" w14:textId="0C61F981" w:rsidR="00A51131" w:rsidRPr="000715DF" w:rsidRDefault="00A51131" w:rsidP="00A51131">
                      <w:pPr>
                        <w:rPr>
                          <w:rFonts w:ascii="Futura Lt BT" w:hAnsi="Futura Lt BT"/>
                          <w:b/>
                          <w:sz w:val="20"/>
                        </w:rPr>
                      </w:pPr>
                      <w:r w:rsidRPr="005D0D0B">
                        <w:rPr>
                          <w:rFonts w:ascii="Futura Lt BT" w:hAnsi="Futura Lt BT"/>
                          <w:b/>
                        </w:rPr>
                        <w:t xml:space="preserve">Recreación y cultura: </w:t>
                      </w:r>
                      <w:r w:rsidRPr="00156600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variación </w:t>
                      </w:r>
                      <w:r w:rsidR="005525E8" w:rsidRPr="00156600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4.94</w:t>
                      </w:r>
                      <w:r w:rsidRPr="00156600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 % y contribución 0.</w:t>
                      </w:r>
                      <w:r w:rsidR="005525E8" w:rsidRPr="00156600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155</w:t>
                      </w:r>
                      <w:r w:rsidRPr="00156600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D0D0B" w:rsidRPr="00156600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pp</w:t>
                      </w:r>
                      <w:r w:rsidR="00ED1F08" w:rsidRPr="00577C64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.</w:t>
                      </w:r>
                      <w:r w:rsidRPr="00577C64">
                        <w:rPr>
                          <w:rFonts w:ascii="Futura Lt BT" w:hAnsi="Futura Lt BT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Pr="00577C64">
                        <w:rPr>
                          <w:rFonts w:ascii="Futura Lt BT" w:hAnsi="Futura Lt BT"/>
                          <w:b/>
                          <w:color w:val="FFFFFF" w:themeColor="background1"/>
                        </w:rPr>
                        <w:t xml:space="preserve">                          </w:t>
                      </w:r>
                      <w:r w:rsidR="00ED1F08" w:rsidRPr="00577C64">
                        <w:rPr>
                          <w:rFonts w:ascii="Futura Lt BT" w:hAnsi="Futura Lt BT"/>
                          <w:b/>
                          <w:color w:val="FFFFFF" w:themeColor="background1"/>
                        </w:rPr>
                        <w:t xml:space="preserve"> </w:t>
                      </w:r>
                      <w:r w:rsidRPr="00577C64">
                        <w:rPr>
                          <w:rFonts w:ascii="Futura Lt BT" w:hAnsi="Futura Lt BT"/>
                          <w:b/>
                          <w:color w:val="FFFFFF" w:themeColor="background1"/>
                        </w:rPr>
                        <w:t xml:space="preserve">  </w:t>
                      </w:r>
                      <w:r w:rsidR="00577C64">
                        <w:rPr>
                          <w:rFonts w:ascii="Futura Lt BT" w:hAnsi="Futura Lt BT"/>
                          <w:b/>
                          <w:color w:val="FFFFFF" w:themeColor="background1"/>
                        </w:rPr>
                        <w:t xml:space="preserve">   </w:t>
                      </w:r>
                      <w:r w:rsidRPr="00577C64">
                        <w:rPr>
                          <w:rFonts w:ascii="Futura Lt BT" w:hAnsi="Futura Lt BT"/>
                          <w:b/>
                          <w:color w:val="FFFFFF" w:themeColor="background1"/>
                        </w:rPr>
                        <w:t xml:space="preserve">         </w:t>
                      </w:r>
                      <w:r>
                        <w:rPr>
                          <w:rFonts w:ascii="Futura Lt BT" w:hAnsi="Futura Lt BT"/>
                          <w:b/>
                          <w:color w:val="FFFFFF" w:themeColor="background1"/>
                        </w:rPr>
                        <w:t xml:space="preserve"> </w:t>
                      </w:r>
                      <w:r w:rsidR="00814635" w:rsidRPr="000928CC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drawing>
                          <wp:inline distT="0" distB="0" distL="0" distR="0" wp14:anchorId="2A3F5E8F" wp14:editId="5C1B4C25">
                            <wp:extent cx="247650" cy="209550"/>
                            <wp:effectExtent l="0" t="0" r="0" b="0"/>
                            <wp:docPr id="56361794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utura Lt BT" w:hAnsi="Futura Lt BT"/>
                          <w:b/>
                          <w:color w:val="FFFFFF" w:themeColor="background1"/>
                        </w:rPr>
                        <w:t xml:space="preserve">              </w:t>
                      </w:r>
                      <w:r w:rsidRPr="00E66E41">
                        <w:rPr>
                          <w:rFonts w:ascii="Futura Lt BT" w:hAnsi="Futura Lt BT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D262BA" w14:textId="77777777" w:rsidR="00576B97" w:rsidRDefault="00576B97" w:rsidP="00773909">
      <w:pPr>
        <w:spacing w:after="0"/>
        <w:jc w:val="both"/>
        <w:rPr>
          <w:rFonts w:ascii="Futura Lt BT" w:hAnsi="Futura Lt BT"/>
        </w:rPr>
      </w:pPr>
    </w:p>
    <w:p w14:paraId="52623A84" w14:textId="519657C9" w:rsidR="00773909" w:rsidRDefault="00D64AFB" w:rsidP="00773909">
      <w:pPr>
        <w:spacing w:after="0"/>
        <w:jc w:val="both"/>
        <w:rPr>
          <w:rFonts w:ascii="Futura Lt BT" w:hAnsi="Futura Lt BT"/>
        </w:rPr>
      </w:pPr>
      <w:r>
        <w:rPr>
          <w:rFonts w:ascii="Futura Lt BT" w:hAnsi="Futura Lt BT"/>
        </w:rPr>
        <w:t>Los principales</w:t>
      </w:r>
      <w:r w:rsidR="00773909">
        <w:rPr>
          <w:rFonts w:ascii="Futura Lt BT" w:hAnsi="Futura Lt BT"/>
        </w:rPr>
        <w:t xml:space="preserve"> aumento</w:t>
      </w:r>
      <w:r>
        <w:rPr>
          <w:rFonts w:ascii="Futura Lt BT" w:hAnsi="Futura Lt BT"/>
        </w:rPr>
        <w:t>s</w:t>
      </w:r>
      <w:r w:rsidR="00773909">
        <w:rPr>
          <w:rFonts w:ascii="Futura Lt BT" w:hAnsi="Futura Lt BT"/>
        </w:rPr>
        <w:t xml:space="preserve"> de precios se registr</w:t>
      </w:r>
      <w:r>
        <w:rPr>
          <w:rFonts w:ascii="Futura Lt BT" w:hAnsi="Futura Lt BT"/>
        </w:rPr>
        <w:t>aron</w:t>
      </w:r>
      <w:r w:rsidR="00773909">
        <w:rPr>
          <w:rFonts w:ascii="Futura Lt BT" w:hAnsi="Futura Lt BT"/>
        </w:rPr>
        <w:t xml:space="preserve"> en el billete de lotería (</w:t>
      </w:r>
      <w:r w:rsidR="005C0611">
        <w:rPr>
          <w:rFonts w:ascii="Futura Lt BT" w:hAnsi="Futura Lt BT"/>
        </w:rPr>
        <w:t>30.01</w:t>
      </w:r>
      <w:r w:rsidR="00773909">
        <w:rPr>
          <w:rFonts w:ascii="Futura Lt BT" w:hAnsi="Futura Lt BT"/>
        </w:rPr>
        <w:t>%), que incidió con 0.0</w:t>
      </w:r>
      <w:r w:rsidR="005C0611">
        <w:rPr>
          <w:rFonts w:ascii="Futura Lt BT" w:hAnsi="Futura Lt BT"/>
        </w:rPr>
        <w:t>82</w:t>
      </w:r>
      <w:r w:rsidR="00773909">
        <w:rPr>
          <w:rFonts w:ascii="Futura Lt BT" w:hAnsi="Futura Lt BT"/>
        </w:rPr>
        <w:t xml:space="preserve"> pp.</w:t>
      </w:r>
      <w:r w:rsidR="006C7996">
        <w:rPr>
          <w:rFonts w:ascii="Futura Lt BT" w:hAnsi="Futura Lt BT"/>
        </w:rPr>
        <w:t xml:space="preserve">; </w:t>
      </w:r>
      <w:r w:rsidR="006173E2">
        <w:rPr>
          <w:rFonts w:ascii="Futura Lt BT" w:hAnsi="Futura Lt BT"/>
        </w:rPr>
        <w:t>e</w:t>
      </w:r>
      <w:r w:rsidR="006C7996">
        <w:rPr>
          <w:rFonts w:ascii="Futura Lt BT" w:hAnsi="Futura Lt BT"/>
        </w:rPr>
        <w:t xml:space="preserve">n la mensualidad de televisión por cable (11.13%), </w:t>
      </w:r>
      <w:r w:rsidR="00EB2DBC">
        <w:rPr>
          <w:rFonts w:ascii="Futura Lt BT" w:hAnsi="Futura Lt BT"/>
        </w:rPr>
        <w:t>co</w:t>
      </w:r>
      <w:bookmarkStart w:id="4" w:name="_GoBack"/>
      <w:bookmarkEnd w:id="4"/>
      <w:r w:rsidR="00EB2DBC">
        <w:rPr>
          <w:rFonts w:ascii="Futura Lt BT" w:hAnsi="Futura Lt BT"/>
        </w:rPr>
        <w:t>n aporte de 0.072 pp.</w:t>
      </w:r>
      <w:r w:rsidR="008E215C">
        <w:rPr>
          <w:rFonts w:ascii="Futura Lt BT" w:hAnsi="Futura Lt BT"/>
        </w:rPr>
        <w:t>,</w:t>
      </w:r>
      <w:r w:rsidR="00C72F03">
        <w:rPr>
          <w:rFonts w:ascii="Futura Lt BT" w:hAnsi="Futura Lt BT"/>
        </w:rPr>
        <w:t xml:space="preserve"> </w:t>
      </w:r>
      <w:r w:rsidR="00D0173B">
        <w:rPr>
          <w:rFonts w:ascii="Futura Lt BT" w:hAnsi="Futura Lt BT"/>
        </w:rPr>
        <w:t>y en la mensualidad en gimnasio (0.40%) con incidencia de 0.001</w:t>
      </w:r>
      <w:r w:rsidR="00A41252">
        <w:rPr>
          <w:rFonts w:ascii="Futura Lt BT" w:hAnsi="Futura Lt BT"/>
        </w:rPr>
        <w:t xml:space="preserve"> pp.</w:t>
      </w:r>
      <w:r w:rsidR="00D0173B">
        <w:rPr>
          <w:rFonts w:ascii="Futura Lt BT" w:hAnsi="Futura Lt BT"/>
        </w:rPr>
        <w:t xml:space="preserve">; </w:t>
      </w:r>
      <w:r w:rsidR="006C7996">
        <w:rPr>
          <w:rFonts w:ascii="Futura Lt BT" w:hAnsi="Futura Lt BT"/>
        </w:rPr>
        <w:t>entre otros.</w:t>
      </w:r>
      <w:r w:rsidR="00773909">
        <w:rPr>
          <w:rFonts w:ascii="Futura Lt BT" w:hAnsi="Futura Lt BT"/>
        </w:rPr>
        <w:t xml:space="preserve"> </w:t>
      </w:r>
      <w:r w:rsidR="008E215C">
        <w:rPr>
          <w:rFonts w:ascii="Futura Lt BT" w:hAnsi="Futura Lt BT"/>
        </w:rPr>
        <w:t>Para un</w:t>
      </w:r>
      <w:r w:rsidR="00703799">
        <w:rPr>
          <w:rFonts w:ascii="Futura Lt BT" w:hAnsi="Futura Lt BT"/>
        </w:rPr>
        <w:t>a contribución</w:t>
      </w:r>
      <w:r w:rsidR="008E215C">
        <w:rPr>
          <w:rFonts w:ascii="Futura Lt BT" w:hAnsi="Futura Lt BT"/>
        </w:rPr>
        <w:t xml:space="preserve"> conjunt</w:t>
      </w:r>
      <w:r w:rsidR="00703799">
        <w:rPr>
          <w:rFonts w:ascii="Futura Lt BT" w:hAnsi="Futura Lt BT"/>
        </w:rPr>
        <w:t>a</w:t>
      </w:r>
      <w:r w:rsidR="008E215C">
        <w:rPr>
          <w:rFonts w:ascii="Futura Lt BT" w:hAnsi="Futura Lt BT"/>
        </w:rPr>
        <w:t xml:space="preserve"> de 0.15</w:t>
      </w:r>
      <w:r w:rsidR="00D0173B">
        <w:rPr>
          <w:rFonts w:ascii="Futura Lt BT" w:hAnsi="Futura Lt BT"/>
        </w:rPr>
        <w:t>5</w:t>
      </w:r>
      <w:r w:rsidR="008E215C">
        <w:rPr>
          <w:rFonts w:ascii="Futura Lt BT" w:hAnsi="Futura Lt BT"/>
        </w:rPr>
        <w:t xml:space="preserve"> puntos porcentuales a la variación del mes.</w:t>
      </w:r>
    </w:p>
    <w:p w14:paraId="005023C7" w14:textId="00784E04" w:rsidR="00391B4C" w:rsidRDefault="00602623" w:rsidP="00391B4C">
      <w:pPr>
        <w:jc w:val="both"/>
        <w:rPr>
          <w:rFonts w:ascii="Futura Lt BT" w:hAnsi="Futura Lt BT"/>
        </w:rPr>
      </w:pPr>
      <w:r w:rsidRPr="004F6C1D">
        <w:rPr>
          <w:rFonts w:ascii="Futura Lt BT" w:hAnsi="Futura Lt BT"/>
          <w:b/>
          <w:noProof/>
          <w:lang w:eastAsia="es-NI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7C03AC" wp14:editId="03D16DE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776581" cy="395605"/>
                <wp:effectExtent l="0" t="0" r="24765" b="23495"/>
                <wp:wrapNone/>
                <wp:docPr id="28473440" name="Rectángulo 28473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581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9B47B" w14:textId="3E9E610B" w:rsidR="00C31786" w:rsidRPr="00CE3476" w:rsidRDefault="00602623" w:rsidP="00C31786">
                            <w:p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</w:rPr>
                              <w:t>Bienes y servicios diversos</w:t>
                            </w:r>
                            <w:r w:rsidR="00C31786">
                              <w:rPr>
                                <w:rFonts w:ascii="Futura Lt BT" w:hAnsi="Futura Lt BT"/>
                                <w:b/>
                              </w:rPr>
                              <w:t xml:space="preserve">: </w:t>
                            </w:r>
                            <w:r w:rsidR="00C31786" w:rsidRPr="00156600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variación </w:t>
                            </w:r>
                            <w:r w:rsidR="008F2213" w:rsidRPr="00156600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0.40</w:t>
                            </w:r>
                            <w:r w:rsidR="00C31786" w:rsidRPr="00156600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% y contribución 0.</w:t>
                            </w:r>
                            <w:r w:rsidR="008F2213" w:rsidRPr="00156600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5525E8" w:rsidRPr="00156600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29</w:t>
                            </w:r>
                            <w:r w:rsidR="00C31786" w:rsidRPr="00156600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pp</w:t>
                            </w:r>
                            <w:r w:rsidR="00C31786" w:rsidRPr="00D86607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C31786" w:rsidRPr="00D86607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   </w:t>
                            </w:r>
                            <w:r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                  </w:t>
                            </w:r>
                            <w:r w:rsidR="00C31786" w:rsidRPr="00D86607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    </w:t>
                            </w:r>
                            <w:r w:rsidR="00E724B9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</w:t>
                            </w:r>
                            <w:r w:rsidR="00C31786" w:rsidRPr="00D86607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</w:t>
                            </w:r>
                            <w:r w:rsidRPr="000928CC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drawing>
                                <wp:inline distT="0" distB="0" distL="0" distR="0" wp14:anchorId="5AEB72D9" wp14:editId="15A1D8EF">
                                  <wp:extent cx="247650" cy="209550"/>
                                  <wp:effectExtent l="0" t="0" r="0" b="0"/>
                                  <wp:docPr id="919938670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1786" w:rsidRPr="00D86607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         </w:t>
                            </w:r>
                            <w:r w:rsidR="00143DA0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                  </w:t>
                            </w:r>
                            <w:r w:rsidR="00C31786" w:rsidRPr="00D86607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   </w:t>
                            </w:r>
                            <w:r w:rsidR="00C31786" w:rsidRPr="00963F80">
                              <w:rPr>
                                <w:rFonts w:ascii="Futura Lt BT" w:hAnsi="Futura Lt BT"/>
                                <w:b/>
                              </w:rPr>
                              <w:t xml:space="preserve">                                                                                 </w:t>
                            </w:r>
                            <w:r w:rsidR="00C31786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                      </w:t>
                            </w:r>
                            <w:r w:rsidR="00C31786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C03AC" id="Rectángulo 28473440" o:spid="_x0000_s1042" style="position:absolute;left:0;text-align:left;margin-left:0;margin-top:3pt;width:533.6pt;height:31.15pt;z-index:251786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" fillcolor="#5b9bd5 [3204]" strokecolor="#1f4d78 [1604]" strokeweight="1pt">
                <v:textbox>
                  <w:txbxContent>
                    <w:p w14:paraId="2379B47B" w14:textId="3E9E610B" w:rsidR="00C31786" w:rsidRPr="00CE3476" w:rsidRDefault="00602623" w:rsidP="00C31786">
                      <w:p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>
                        <w:rPr>
                          <w:rFonts w:ascii="Futura Lt BT" w:hAnsi="Futura Lt BT"/>
                          <w:b/>
                        </w:rPr>
                        <w:t>Bienes y servicios diversos</w:t>
                      </w:r>
                      <w:r w:rsidR="00C31786">
                        <w:rPr>
                          <w:rFonts w:ascii="Futura Lt BT" w:hAnsi="Futura Lt BT"/>
                          <w:b/>
                        </w:rPr>
                        <w:t xml:space="preserve">: </w:t>
                      </w:r>
                      <w:r w:rsidR="00C31786" w:rsidRPr="00156600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variación </w:t>
                      </w:r>
                      <w:r w:rsidR="008F2213" w:rsidRPr="00156600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0.40</w:t>
                      </w:r>
                      <w:r w:rsidR="00C31786" w:rsidRPr="00156600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 % y contribución 0.</w:t>
                      </w:r>
                      <w:r w:rsidR="008F2213" w:rsidRPr="00156600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5525E8" w:rsidRPr="00156600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29</w:t>
                      </w:r>
                      <w:r w:rsidR="00C31786" w:rsidRPr="00156600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 pp</w:t>
                      </w:r>
                      <w:r w:rsidR="00C31786" w:rsidRPr="00D86607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.</w:t>
                      </w:r>
                      <w:r w:rsidR="00C31786" w:rsidRPr="00D86607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   </w:t>
                      </w:r>
                      <w:r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                  </w:t>
                      </w:r>
                      <w:r w:rsidR="00C31786" w:rsidRPr="00D86607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    </w:t>
                      </w:r>
                      <w:r w:rsidR="00E724B9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</w:t>
                      </w:r>
                      <w:r w:rsidR="00C31786" w:rsidRPr="00D86607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</w:t>
                      </w:r>
                      <w:r w:rsidRPr="000928CC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drawing>
                          <wp:inline distT="0" distB="0" distL="0" distR="0" wp14:anchorId="5AEB72D9" wp14:editId="15A1D8EF">
                            <wp:extent cx="247650" cy="209550"/>
                            <wp:effectExtent l="0" t="0" r="0" b="0"/>
                            <wp:docPr id="919938670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1786" w:rsidRPr="00D86607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         </w:t>
                      </w:r>
                      <w:r w:rsidR="00143DA0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                  </w:t>
                      </w:r>
                      <w:r w:rsidR="00C31786" w:rsidRPr="00D86607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   </w:t>
                      </w:r>
                      <w:r w:rsidR="00C31786" w:rsidRPr="00963F80">
                        <w:rPr>
                          <w:rFonts w:ascii="Futura Lt BT" w:hAnsi="Futura Lt BT"/>
                          <w:b/>
                        </w:rPr>
                        <w:t xml:space="preserve">                                                                                 </w:t>
                      </w:r>
                      <w:r w:rsidR="00C31786">
                        <w:rPr>
                          <w:rFonts w:ascii="Futura Lt BT" w:hAnsi="Futura Lt BT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                      </w:t>
                      </w:r>
                      <w:r w:rsidR="00C31786">
                        <w:rPr>
                          <w:rFonts w:ascii="Futura Lt BT" w:hAnsi="Futura Lt BT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022035" w14:textId="21572ECE" w:rsidR="00773909" w:rsidRDefault="00773909" w:rsidP="00391B4C">
      <w:pPr>
        <w:jc w:val="both"/>
        <w:rPr>
          <w:rFonts w:ascii="Futura Lt BT" w:hAnsi="Futura Lt BT"/>
        </w:rPr>
      </w:pPr>
    </w:p>
    <w:p w14:paraId="208BA4F9" w14:textId="532797A1" w:rsidR="003722AD" w:rsidRDefault="00277BB5" w:rsidP="003722AD">
      <w:pPr>
        <w:jc w:val="both"/>
        <w:rPr>
          <w:rFonts w:ascii="Futura Lt BT" w:hAnsi="Futura Lt BT"/>
        </w:rPr>
      </w:pPr>
      <w:r>
        <w:rPr>
          <w:rFonts w:ascii="Futura Lt BT" w:hAnsi="Futura Lt BT"/>
        </w:rPr>
        <w:t xml:space="preserve">Se registraron </w:t>
      </w:r>
      <w:r w:rsidR="003722AD">
        <w:rPr>
          <w:rFonts w:ascii="Futura Lt BT" w:hAnsi="Futura Lt BT"/>
        </w:rPr>
        <w:t>incrementos de p</w:t>
      </w:r>
      <w:r w:rsidR="003722AD" w:rsidRPr="004F6C1D">
        <w:rPr>
          <w:rFonts w:ascii="Futura Lt BT" w:hAnsi="Futura Lt BT"/>
        </w:rPr>
        <w:t xml:space="preserve">recios </w:t>
      </w:r>
      <w:r w:rsidR="003722AD">
        <w:rPr>
          <w:rFonts w:ascii="Futura Lt BT" w:hAnsi="Futura Lt BT"/>
        </w:rPr>
        <w:t>en</w:t>
      </w:r>
      <w:r w:rsidR="00294224">
        <w:rPr>
          <w:rFonts w:ascii="Futura Lt BT" w:hAnsi="Futura Lt BT"/>
        </w:rPr>
        <w:t xml:space="preserve"> algunos</w:t>
      </w:r>
      <w:r w:rsidR="00F3327A">
        <w:rPr>
          <w:rFonts w:ascii="Futura Lt BT" w:hAnsi="Futura Lt BT"/>
        </w:rPr>
        <w:t xml:space="preserve"> productos para la atención personal tales como: colonia (1.24%), con una contribución de 0.008 pp.; </w:t>
      </w:r>
      <w:proofErr w:type="spellStart"/>
      <w:r w:rsidR="00F3327A">
        <w:rPr>
          <w:rFonts w:ascii="Futura Lt BT" w:hAnsi="Futura Lt BT"/>
        </w:rPr>
        <w:t>shampoo</w:t>
      </w:r>
      <w:proofErr w:type="spellEnd"/>
      <w:r w:rsidR="00F3327A">
        <w:rPr>
          <w:rFonts w:ascii="Futura Lt BT" w:hAnsi="Futura Lt BT"/>
        </w:rPr>
        <w:t xml:space="preserve"> (0.73%), con un aporte de 0.004 pp.; crema de belleza (2.01%), con una contribución de 0.002 pp.</w:t>
      </w:r>
      <w:r w:rsidR="00440A4F">
        <w:rPr>
          <w:rFonts w:ascii="Futura Lt BT" w:hAnsi="Futura Lt BT"/>
        </w:rPr>
        <w:t>;</w:t>
      </w:r>
      <w:r w:rsidR="00294224">
        <w:rPr>
          <w:rFonts w:ascii="Futura Lt BT" w:hAnsi="Futura Lt BT"/>
        </w:rPr>
        <w:t xml:space="preserve"> y acondicionador (2.08%), con un aporte de 0.002 pp.,</w:t>
      </w:r>
      <w:r w:rsidR="00F3327A">
        <w:rPr>
          <w:rFonts w:ascii="Futura Lt BT" w:hAnsi="Futura Lt BT"/>
        </w:rPr>
        <w:t xml:space="preserve"> </w:t>
      </w:r>
      <w:r w:rsidR="00A45648">
        <w:rPr>
          <w:rFonts w:ascii="Futura Lt BT" w:hAnsi="Futura Lt BT"/>
        </w:rPr>
        <w:t>entre otros</w:t>
      </w:r>
      <w:r w:rsidR="00294224">
        <w:rPr>
          <w:rFonts w:ascii="Futura Lt BT" w:hAnsi="Futura Lt BT"/>
        </w:rPr>
        <w:t>;</w:t>
      </w:r>
      <w:r w:rsidR="00A45648">
        <w:rPr>
          <w:rFonts w:ascii="Futura Lt BT" w:hAnsi="Futura Lt BT"/>
        </w:rPr>
        <w:t xml:space="preserve"> </w:t>
      </w:r>
      <w:r w:rsidR="00440A4F">
        <w:rPr>
          <w:rFonts w:ascii="Futura Lt BT" w:hAnsi="Futura Lt BT"/>
        </w:rPr>
        <w:t xml:space="preserve">asimismo, </w:t>
      </w:r>
      <w:r w:rsidR="002146C7">
        <w:rPr>
          <w:rFonts w:ascii="Futura Lt BT" w:hAnsi="Futura Lt BT"/>
        </w:rPr>
        <w:t>se observ</w:t>
      </w:r>
      <w:r w:rsidR="00294224">
        <w:rPr>
          <w:rFonts w:ascii="Futura Lt BT" w:hAnsi="Futura Lt BT"/>
        </w:rPr>
        <w:t>ó</w:t>
      </w:r>
      <w:r w:rsidR="002146C7">
        <w:rPr>
          <w:rFonts w:ascii="Futura Lt BT" w:hAnsi="Futura Lt BT"/>
        </w:rPr>
        <w:t xml:space="preserve"> incremento en </w:t>
      </w:r>
      <w:r w:rsidR="00294224">
        <w:rPr>
          <w:rFonts w:ascii="Futura Lt BT" w:hAnsi="Futura Lt BT"/>
        </w:rPr>
        <w:t xml:space="preserve">la </w:t>
      </w:r>
      <w:r w:rsidR="00F3327A">
        <w:rPr>
          <w:rFonts w:ascii="Futura Lt BT" w:hAnsi="Futura Lt BT"/>
        </w:rPr>
        <w:t>joyería</w:t>
      </w:r>
      <w:r w:rsidR="00E91948">
        <w:rPr>
          <w:rFonts w:ascii="Futura Lt BT" w:hAnsi="Futura Lt BT"/>
        </w:rPr>
        <w:t xml:space="preserve"> de oro y plata</w:t>
      </w:r>
      <w:r w:rsidR="00294224">
        <w:rPr>
          <w:rFonts w:ascii="Futura Lt BT" w:hAnsi="Futura Lt BT"/>
        </w:rPr>
        <w:t>, especialmente en el</w:t>
      </w:r>
      <w:r w:rsidR="00F3327A">
        <w:rPr>
          <w:rFonts w:ascii="Futura Lt BT" w:hAnsi="Futura Lt BT"/>
        </w:rPr>
        <w:t xml:space="preserve"> conjunto de alianzas (1.25%), con aporte de 0.003 pp.</w:t>
      </w:r>
      <w:r w:rsidR="003722AD">
        <w:rPr>
          <w:rFonts w:ascii="Futura Lt BT" w:hAnsi="Futura Lt BT"/>
        </w:rPr>
        <w:t xml:space="preserve"> El aporte conjunto de estos servicios </w:t>
      </w:r>
      <w:r w:rsidR="003722AD" w:rsidRPr="00B5403F">
        <w:rPr>
          <w:rFonts w:ascii="Futura Lt BT" w:hAnsi="Futura Lt BT"/>
        </w:rPr>
        <w:t>fue</w:t>
      </w:r>
      <w:r w:rsidR="003722AD" w:rsidRPr="00795982">
        <w:rPr>
          <w:rFonts w:ascii="Futura Lt BT" w:hAnsi="Futura Lt BT"/>
        </w:rPr>
        <w:t xml:space="preserve"> de</w:t>
      </w:r>
      <w:r w:rsidR="003722AD">
        <w:rPr>
          <w:rFonts w:ascii="Futura Lt BT" w:hAnsi="Futura Lt BT"/>
        </w:rPr>
        <w:t xml:space="preserve"> </w:t>
      </w:r>
      <w:r w:rsidR="003722AD" w:rsidRPr="00671AD8">
        <w:rPr>
          <w:rFonts w:ascii="Futura Lt BT" w:hAnsi="Futura Lt BT"/>
        </w:rPr>
        <w:t>0.</w:t>
      </w:r>
      <w:r w:rsidR="003722AD">
        <w:rPr>
          <w:rFonts w:ascii="Futura Lt BT" w:hAnsi="Futura Lt BT"/>
        </w:rPr>
        <w:t>01</w:t>
      </w:r>
      <w:r w:rsidR="00294224">
        <w:rPr>
          <w:rFonts w:ascii="Futura Lt BT" w:hAnsi="Futura Lt BT"/>
        </w:rPr>
        <w:t>9</w:t>
      </w:r>
      <w:r w:rsidR="003722AD">
        <w:rPr>
          <w:rFonts w:ascii="Futura Lt BT" w:hAnsi="Futura Lt BT"/>
        </w:rPr>
        <w:t xml:space="preserve"> pp. a la variación del mes.</w:t>
      </w:r>
      <w:r w:rsidR="003722AD" w:rsidRPr="00991100">
        <w:rPr>
          <w:rFonts w:ascii="Futura Lt BT" w:hAnsi="Futura Lt BT"/>
        </w:rPr>
        <w:t xml:space="preserve"> </w:t>
      </w:r>
    </w:p>
    <w:p w14:paraId="385C83C3" w14:textId="31A15724" w:rsidR="003722AD" w:rsidRDefault="003722AD" w:rsidP="00963F80">
      <w:pPr>
        <w:jc w:val="both"/>
        <w:rPr>
          <w:rFonts w:ascii="Futura Lt BT" w:hAnsi="Futura Lt BT"/>
        </w:rPr>
      </w:pPr>
      <w:r w:rsidRPr="004F6C1D">
        <w:rPr>
          <w:rFonts w:ascii="Futura Lt BT" w:hAnsi="Futura Lt BT"/>
          <w:b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9BF8AF" wp14:editId="260EB8E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92595" cy="395605"/>
                <wp:effectExtent l="0" t="0" r="27305" b="2349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C09DF" w14:textId="664C78E2" w:rsidR="00BA0F9D" w:rsidRPr="00CE3476" w:rsidRDefault="00963F80" w:rsidP="00BA0F9D">
                            <w:p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</w:rPr>
                              <w:t>Restaurantes y hoteles</w:t>
                            </w:r>
                            <w:r w:rsidR="004E7AED">
                              <w:rPr>
                                <w:rFonts w:ascii="Futura Lt BT" w:hAnsi="Futura Lt BT"/>
                                <w:b/>
                              </w:rPr>
                              <w:t xml:space="preserve">: </w:t>
                            </w:r>
                            <w:r w:rsidR="004E7AED" w:rsidRPr="000A2865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variación</w:t>
                            </w:r>
                            <w:r w:rsidR="002C3BB0" w:rsidRPr="000A2865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2213" w:rsidRPr="000A2865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0.</w:t>
                            </w:r>
                            <w:r w:rsidR="005525E8" w:rsidRPr="000A2865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BA0F9D" w:rsidRPr="000A2865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% y contribución 0.</w:t>
                            </w:r>
                            <w:r w:rsidR="008F2213" w:rsidRPr="000A2865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5525E8" w:rsidRPr="000A2865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23</w:t>
                            </w:r>
                            <w:r w:rsidR="00BA0F9D" w:rsidRPr="000A2865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pp</w:t>
                            </w:r>
                            <w:r w:rsidR="00BA0F9D" w:rsidRPr="00D86607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9A2FDA" w:rsidRPr="00D86607"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86607"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3CE6" w:rsidRPr="00D86607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 </w:t>
                            </w:r>
                            <w:r w:rsidR="00D86607" w:rsidRPr="00D86607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       </w:t>
                            </w:r>
                            <w:r w:rsidR="0079358A" w:rsidRPr="00D86607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</w:t>
                            </w:r>
                            <w:r w:rsidR="00D86607" w:rsidRPr="00D86607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    </w:t>
                            </w:r>
                            <w:r w:rsidR="0079358A" w:rsidRPr="00D86607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            </w:t>
                            </w:r>
                            <w:r w:rsidR="00FA0465" w:rsidRPr="00D86607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 </w:t>
                            </w:r>
                            <w:r w:rsidR="00E724B9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t xml:space="preserve">  </w:t>
                            </w:r>
                            <w:r w:rsidR="00D86607" w:rsidRPr="000928CC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drawing>
                                <wp:inline distT="0" distB="0" distL="0" distR="0" wp14:anchorId="40403F66" wp14:editId="7BCD0092">
                                  <wp:extent cx="247650" cy="209550"/>
                                  <wp:effectExtent l="0" t="0" r="0" b="0"/>
                                  <wp:docPr id="1499828826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0465" w:rsidRPr="00963F80">
                              <w:rPr>
                                <w:rFonts w:ascii="Futura Lt BT" w:hAnsi="Futura Lt BT"/>
                                <w:b/>
                              </w:rPr>
                              <w:t xml:space="preserve">   </w:t>
                            </w:r>
                            <w:r w:rsidR="0079358A" w:rsidRPr="00963F80">
                              <w:rPr>
                                <w:rFonts w:ascii="Futura Lt BT" w:hAnsi="Futura Lt BT"/>
                                <w:b/>
                              </w:rPr>
                              <w:t xml:space="preserve">  </w:t>
                            </w:r>
                            <w:r w:rsidR="009C3CE6" w:rsidRPr="00963F80">
                              <w:rPr>
                                <w:rFonts w:ascii="Futura Lt BT" w:hAnsi="Futura Lt BT"/>
                                <w:b/>
                              </w:rPr>
                              <w:t xml:space="preserve">        </w:t>
                            </w:r>
                            <w:r w:rsidR="005732E9" w:rsidRPr="00963F80">
                              <w:rPr>
                                <w:rFonts w:ascii="Futura Lt BT" w:hAnsi="Futura Lt BT"/>
                                <w:b/>
                              </w:rPr>
                              <w:t xml:space="preserve">  </w:t>
                            </w:r>
                            <w:r w:rsidR="007042C3" w:rsidRPr="00963F80">
                              <w:rPr>
                                <w:rFonts w:ascii="Futura Lt BT" w:hAnsi="Futura Lt BT"/>
                                <w:b/>
                              </w:rPr>
                              <w:t xml:space="preserve">   </w:t>
                            </w:r>
                            <w:r w:rsidR="005732E9" w:rsidRPr="00963F80">
                              <w:rPr>
                                <w:rFonts w:ascii="Futura Lt BT" w:hAnsi="Futura Lt BT"/>
                                <w:b/>
                              </w:rPr>
                              <w:t xml:space="preserve">        </w:t>
                            </w:r>
                            <w:r w:rsidR="00291FFC" w:rsidRPr="00963F80">
                              <w:rPr>
                                <w:rFonts w:ascii="Futura Lt BT" w:hAnsi="Futura Lt BT"/>
                                <w:b/>
                              </w:rPr>
                              <w:t xml:space="preserve"> </w:t>
                            </w:r>
                            <w:r w:rsidR="004A60B0" w:rsidRPr="00963F80">
                              <w:rPr>
                                <w:rFonts w:ascii="Futura Lt BT" w:hAnsi="Futura Lt BT"/>
                                <w:b/>
                              </w:rPr>
                              <w:t xml:space="preserve">                                   </w:t>
                            </w:r>
                            <w:r w:rsidR="00197246" w:rsidRPr="00963F80">
                              <w:rPr>
                                <w:rFonts w:ascii="Futura Lt BT" w:hAnsi="Futura Lt BT"/>
                                <w:b/>
                              </w:rPr>
                              <w:t xml:space="preserve">              </w:t>
                            </w:r>
                            <w:r w:rsidR="004A60B0" w:rsidRPr="00963F80">
                              <w:rPr>
                                <w:rFonts w:ascii="Futura Lt BT" w:hAnsi="Futura Lt BT"/>
                                <w:b/>
                              </w:rPr>
                              <w:t xml:space="preserve">    </w:t>
                            </w:r>
                            <w:r w:rsidR="00062091" w:rsidRPr="00963F80">
                              <w:rPr>
                                <w:rFonts w:ascii="Futura Lt BT" w:hAnsi="Futura Lt BT"/>
                                <w:b/>
                              </w:rPr>
                              <w:t xml:space="preserve"> </w:t>
                            </w:r>
                            <w:r w:rsidR="00BA0F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ab/>
                            </w:r>
                            <w:r w:rsidR="001F22B9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E23620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62091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93C46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23620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1102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23620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22B9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3C46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22B9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A0F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F22B9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0F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 w:rsidR="00BA0F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F8AF" id="Rectángulo 24" o:spid="_x0000_s1043" style="position:absolute;left:0;text-align:left;margin-left:0;margin-top:.7pt;width:534.85pt;height:31.1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" fillcolor="#5b9bd5 [3204]" strokecolor="#1f4d78 [1604]" strokeweight="1pt">
                <v:textbox>
                  <w:txbxContent>
                    <w:p w14:paraId="401C09DF" w14:textId="664C78E2" w:rsidR="00BA0F9D" w:rsidRPr="00CE3476" w:rsidRDefault="00963F80" w:rsidP="00BA0F9D">
                      <w:p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>
                        <w:rPr>
                          <w:rFonts w:ascii="Futura Lt BT" w:hAnsi="Futura Lt BT"/>
                          <w:b/>
                        </w:rPr>
                        <w:t>Restaurantes y hoteles</w:t>
                      </w:r>
                      <w:r w:rsidR="004E7AED">
                        <w:rPr>
                          <w:rFonts w:ascii="Futura Lt BT" w:hAnsi="Futura Lt BT"/>
                          <w:b/>
                        </w:rPr>
                        <w:t xml:space="preserve">: </w:t>
                      </w:r>
                      <w:r w:rsidR="004E7AED" w:rsidRPr="000A2865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variación</w:t>
                      </w:r>
                      <w:r w:rsidR="002C3BB0" w:rsidRPr="000A2865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F2213" w:rsidRPr="000A2865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0.</w:t>
                      </w:r>
                      <w:r w:rsidR="005525E8" w:rsidRPr="000A2865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BA0F9D" w:rsidRPr="000A2865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 % y contribución 0.</w:t>
                      </w:r>
                      <w:r w:rsidR="008F2213" w:rsidRPr="000A2865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5525E8" w:rsidRPr="000A2865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23</w:t>
                      </w:r>
                      <w:r w:rsidR="00BA0F9D" w:rsidRPr="000A2865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 pp</w:t>
                      </w:r>
                      <w:r w:rsidR="00BA0F9D" w:rsidRPr="00D86607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.</w:t>
                      </w:r>
                      <w:r w:rsidR="009A2FDA" w:rsidRPr="00D86607"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86607"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C3CE6" w:rsidRPr="00D86607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 </w:t>
                      </w:r>
                      <w:r w:rsidR="00D86607" w:rsidRPr="00D86607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       </w:t>
                      </w:r>
                      <w:r w:rsidR="0079358A" w:rsidRPr="00D86607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</w:t>
                      </w:r>
                      <w:r w:rsidR="00D86607" w:rsidRPr="00D86607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    </w:t>
                      </w:r>
                      <w:r w:rsidR="0079358A" w:rsidRPr="00D86607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            </w:t>
                      </w:r>
                      <w:r w:rsidR="00FA0465" w:rsidRPr="00D86607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 </w:t>
                      </w:r>
                      <w:r w:rsidR="00E724B9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t xml:space="preserve">  </w:t>
                      </w:r>
                      <w:r w:rsidR="00D86607" w:rsidRPr="000928CC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drawing>
                          <wp:inline distT="0" distB="0" distL="0" distR="0" wp14:anchorId="40403F66" wp14:editId="7BCD0092">
                            <wp:extent cx="247650" cy="209550"/>
                            <wp:effectExtent l="0" t="0" r="0" b="0"/>
                            <wp:docPr id="1499828826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0465" w:rsidRPr="00963F80">
                        <w:rPr>
                          <w:rFonts w:ascii="Futura Lt BT" w:hAnsi="Futura Lt BT"/>
                          <w:b/>
                        </w:rPr>
                        <w:t xml:space="preserve">   </w:t>
                      </w:r>
                      <w:r w:rsidR="0079358A" w:rsidRPr="00963F80">
                        <w:rPr>
                          <w:rFonts w:ascii="Futura Lt BT" w:hAnsi="Futura Lt BT"/>
                          <w:b/>
                        </w:rPr>
                        <w:t xml:space="preserve">  </w:t>
                      </w:r>
                      <w:r w:rsidR="009C3CE6" w:rsidRPr="00963F80">
                        <w:rPr>
                          <w:rFonts w:ascii="Futura Lt BT" w:hAnsi="Futura Lt BT"/>
                          <w:b/>
                        </w:rPr>
                        <w:t xml:space="preserve">        </w:t>
                      </w:r>
                      <w:r w:rsidR="005732E9" w:rsidRPr="00963F80">
                        <w:rPr>
                          <w:rFonts w:ascii="Futura Lt BT" w:hAnsi="Futura Lt BT"/>
                          <w:b/>
                        </w:rPr>
                        <w:t xml:space="preserve">  </w:t>
                      </w:r>
                      <w:r w:rsidR="007042C3" w:rsidRPr="00963F80">
                        <w:rPr>
                          <w:rFonts w:ascii="Futura Lt BT" w:hAnsi="Futura Lt BT"/>
                          <w:b/>
                        </w:rPr>
                        <w:t xml:space="preserve">   </w:t>
                      </w:r>
                      <w:r w:rsidR="005732E9" w:rsidRPr="00963F80">
                        <w:rPr>
                          <w:rFonts w:ascii="Futura Lt BT" w:hAnsi="Futura Lt BT"/>
                          <w:b/>
                        </w:rPr>
                        <w:t xml:space="preserve">        </w:t>
                      </w:r>
                      <w:r w:rsidR="00291FFC" w:rsidRPr="00963F80">
                        <w:rPr>
                          <w:rFonts w:ascii="Futura Lt BT" w:hAnsi="Futura Lt BT"/>
                          <w:b/>
                        </w:rPr>
                        <w:t xml:space="preserve"> </w:t>
                      </w:r>
                      <w:r w:rsidR="004A60B0" w:rsidRPr="00963F80">
                        <w:rPr>
                          <w:rFonts w:ascii="Futura Lt BT" w:hAnsi="Futura Lt BT"/>
                          <w:b/>
                        </w:rPr>
                        <w:t xml:space="preserve">                                   </w:t>
                      </w:r>
                      <w:r w:rsidR="00197246" w:rsidRPr="00963F80">
                        <w:rPr>
                          <w:rFonts w:ascii="Futura Lt BT" w:hAnsi="Futura Lt BT"/>
                          <w:b/>
                        </w:rPr>
                        <w:t xml:space="preserve">              </w:t>
                      </w:r>
                      <w:r w:rsidR="004A60B0" w:rsidRPr="00963F80">
                        <w:rPr>
                          <w:rFonts w:ascii="Futura Lt BT" w:hAnsi="Futura Lt BT"/>
                          <w:b/>
                        </w:rPr>
                        <w:t xml:space="preserve">    </w:t>
                      </w:r>
                      <w:r w:rsidR="00062091" w:rsidRPr="00963F80">
                        <w:rPr>
                          <w:rFonts w:ascii="Futura Lt BT" w:hAnsi="Futura Lt BT"/>
                          <w:b/>
                        </w:rPr>
                        <w:t xml:space="preserve"> </w:t>
                      </w:r>
                      <w:r w:rsidR="00BA0F9D">
                        <w:rPr>
                          <w:rFonts w:ascii="Futura Lt BT" w:hAnsi="Futura Lt BT"/>
                          <w:sz w:val="24"/>
                          <w:szCs w:val="24"/>
                        </w:rPr>
                        <w:tab/>
                      </w:r>
                      <w:r w:rsidR="001F22B9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                      </w:t>
                      </w:r>
                      <w:r w:rsidR="00E23620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        </w:t>
                      </w:r>
                      <w:r w:rsidR="00062091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    </w:t>
                      </w:r>
                      <w:r w:rsidR="00493C46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</w:t>
                      </w:r>
                      <w:r w:rsidR="00E23620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</w:t>
                      </w:r>
                      <w:r w:rsidR="00DF1102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 </w:t>
                      </w:r>
                      <w:r w:rsidR="00E23620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</w:t>
                      </w:r>
                      <w:r w:rsidR="001F22B9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</w:t>
                      </w:r>
                      <w:r w:rsidR="00493C46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</w:t>
                      </w:r>
                      <w:r w:rsidR="001F22B9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</w:t>
                      </w:r>
                      <w:r w:rsidR="00BA0F9D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</w:t>
                      </w:r>
                      <w:r w:rsidR="001F22B9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</w:t>
                      </w:r>
                      <w:r w:rsidR="00BA0F9D">
                        <w:rPr>
                          <w:rFonts w:ascii="Futura Lt BT" w:hAnsi="Futura Lt BT"/>
                          <w:sz w:val="24"/>
                          <w:szCs w:val="24"/>
                        </w:rPr>
                        <w:t xml:space="preserve">                                       </w:t>
                      </w:r>
                      <w:r w:rsidR="00BA0F9D">
                        <w:rPr>
                          <w:rFonts w:ascii="Futura Lt BT" w:hAnsi="Futura Lt BT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C5FE61" w14:textId="170BB1E1" w:rsidR="00AA0FF1" w:rsidRDefault="00AA0FF1" w:rsidP="00963F80">
      <w:pPr>
        <w:jc w:val="both"/>
        <w:rPr>
          <w:rFonts w:ascii="Futura Lt BT" w:hAnsi="Futura Lt BT"/>
        </w:rPr>
      </w:pPr>
    </w:p>
    <w:p w14:paraId="4C255618" w14:textId="2857EB5F" w:rsidR="00AA0FF1" w:rsidRDefault="00873FA4" w:rsidP="00963F80">
      <w:pPr>
        <w:jc w:val="both"/>
        <w:rPr>
          <w:rFonts w:ascii="Futura Lt BT" w:hAnsi="Futura Lt BT"/>
        </w:rPr>
      </w:pPr>
      <w:r>
        <w:rPr>
          <w:rFonts w:ascii="Futura Lt BT" w:hAnsi="Futura Lt BT"/>
        </w:rPr>
        <w:t xml:space="preserve">Se observaron </w:t>
      </w:r>
      <w:r w:rsidR="00B26688">
        <w:rPr>
          <w:rFonts w:ascii="Futura Lt BT" w:hAnsi="Futura Lt BT"/>
        </w:rPr>
        <w:t>alzas</w:t>
      </w:r>
      <w:r w:rsidR="00AA0FF1">
        <w:rPr>
          <w:rFonts w:ascii="Futura Lt BT" w:hAnsi="Futura Lt BT"/>
        </w:rPr>
        <w:t xml:space="preserve"> de precio</w:t>
      </w:r>
      <w:r w:rsidR="00024DDA">
        <w:rPr>
          <w:rFonts w:ascii="Futura Lt BT" w:hAnsi="Futura Lt BT"/>
        </w:rPr>
        <w:t>s en</w:t>
      </w:r>
      <w:r w:rsidR="00440A4F">
        <w:rPr>
          <w:rFonts w:ascii="Futura Lt BT" w:hAnsi="Futura Lt BT"/>
        </w:rPr>
        <w:t>:</w:t>
      </w:r>
      <w:r w:rsidR="00AA0FF1">
        <w:rPr>
          <w:rFonts w:ascii="Futura Lt BT" w:hAnsi="Futura Lt BT"/>
        </w:rPr>
        <w:t xml:space="preserve"> a</w:t>
      </w:r>
      <w:r w:rsidR="00AA0FF1" w:rsidRPr="003505DB">
        <w:rPr>
          <w:rFonts w:ascii="Futura Lt BT" w:hAnsi="Futura Lt BT"/>
        </w:rPr>
        <w:t xml:space="preserve">limentos servidos en restaurantes y </w:t>
      </w:r>
      <w:proofErr w:type="spellStart"/>
      <w:r w:rsidR="00AA0FF1" w:rsidRPr="003505DB">
        <w:rPr>
          <w:rFonts w:ascii="Futura Lt BT" w:hAnsi="Futura Lt BT"/>
        </w:rPr>
        <w:t>comiderías</w:t>
      </w:r>
      <w:proofErr w:type="spellEnd"/>
      <w:r w:rsidR="00AA0FF1">
        <w:rPr>
          <w:rFonts w:ascii="Futura Lt BT" w:hAnsi="Futura Lt BT"/>
        </w:rPr>
        <w:t xml:space="preserve"> (0.</w:t>
      </w:r>
      <w:r w:rsidR="00ED050C">
        <w:rPr>
          <w:rFonts w:ascii="Futura Lt BT" w:hAnsi="Futura Lt BT"/>
        </w:rPr>
        <w:t>29</w:t>
      </w:r>
      <w:r w:rsidR="00AA0FF1">
        <w:rPr>
          <w:rFonts w:ascii="Futura Lt BT" w:hAnsi="Futura Lt BT"/>
        </w:rPr>
        <w:t>%), con una contribución de 0.0</w:t>
      </w:r>
      <w:r w:rsidR="00ED050C">
        <w:rPr>
          <w:rFonts w:ascii="Futura Lt BT" w:hAnsi="Futura Lt BT"/>
        </w:rPr>
        <w:t>21</w:t>
      </w:r>
      <w:r w:rsidR="00AA0FF1">
        <w:rPr>
          <w:rFonts w:ascii="Futura Lt BT" w:hAnsi="Futura Lt BT"/>
        </w:rPr>
        <w:t xml:space="preserve"> pp.; </w:t>
      </w:r>
      <w:r w:rsidR="00ED050C">
        <w:rPr>
          <w:rFonts w:ascii="Futura Lt BT" w:hAnsi="Futura Lt BT"/>
        </w:rPr>
        <w:t>a</w:t>
      </w:r>
      <w:r w:rsidR="00ED050C" w:rsidRPr="00ED050C">
        <w:rPr>
          <w:rFonts w:ascii="Futura Lt BT" w:hAnsi="Futura Lt BT"/>
        </w:rPr>
        <w:t xml:space="preserve">limentos preparados para servirse fuera del hogar </w:t>
      </w:r>
      <w:r w:rsidR="00AA0FF1">
        <w:rPr>
          <w:rFonts w:ascii="Futura Lt BT" w:hAnsi="Futura Lt BT"/>
        </w:rPr>
        <w:t>(0.</w:t>
      </w:r>
      <w:r w:rsidR="00ED050C">
        <w:rPr>
          <w:rFonts w:ascii="Futura Lt BT" w:hAnsi="Futura Lt BT"/>
        </w:rPr>
        <w:t>57</w:t>
      </w:r>
      <w:r w:rsidR="00AA0FF1">
        <w:rPr>
          <w:rFonts w:ascii="Futura Lt BT" w:hAnsi="Futura Lt BT"/>
        </w:rPr>
        <w:t xml:space="preserve">%), con un aporte </w:t>
      </w:r>
      <w:r w:rsidR="00AA0FF1" w:rsidRPr="00B5403F">
        <w:rPr>
          <w:rFonts w:ascii="Futura Lt BT" w:hAnsi="Futura Lt BT"/>
        </w:rPr>
        <w:t>de 0.</w:t>
      </w:r>
      <w:r w:rsidR="00AA0FF1">
        <w:rPr>
          <w:rFonts w:ascii="Futura Lt BT" w:hAnsi="Futura Lt BT"/>
        </w:rPr>
        <w:t>00</w:t>
      </w:r>
      <w:r w:rsidR="00ED050C">
        <w:rPr>
          <w:rFonts w:ascii="Futura Lt BT" w:hAnsi="Futura Lt BT"/>
        </w:rPr>
        <w:t>3</w:t>
      </w:r>
      <w:r w:rsidR="00AA0FF1">
        <w:rPr>
          <w:rFonts w:ascii="Futura Lt BT" w:hAnsi="Futura Lt BT"/>
        </w:rPr>
        <w:t xml:space="preserve"> pp.; </w:t>
      </w:r>
      <w:r w:rsidR="00ED050C">
        <w:rPr>
          <w:rFonts w:ascii="Futura Lt BT" w:hAnsi="Futura Lt BT"/>
        </w:rPr>
        <w:t xml:space="preserve">hamburguesa para llevar (1.68%), con un aporte </w:t>
      </w:r>
      <w:r w:rsidR="00ED050C" w:rsidRPr="00B5403F">
        <w:rPr>
          <w:rFonts w:ascii="Futura Lt BT" w:hAnsi="Futura Lt BT"/>
        </w:rPr>
        <w:t>de 0.</w:t>
      </w:r>
      <w:r w:rsidR="00ED050C">
        <w:rPr>
          <w:rFonts w:ascii="Futura Lt BT" w:hAnsi="Futura Lt BT"/>
        </w:rPr>
        <w:t xml:space="preserve">002 pp.; </w:t>
      </w:r>
      <w:r w:rsidR="00AA0FF1">
        <w:rPr>
          <w:rFonts w:ascii="Futura Lt BT" w:hAnsi="Futura Lt BT"/>
        </w:rPr>
        <w:t>y</w:t>
      </w:r>
      <w:r w:rsidR="00ED050C">
        <w:rPr>
          <w:rFonts w:ascii="Futura Lt BT" w:hAnsi="Futura Lt BT"/>
        </w:rPr>
        <w:t xml:space="preserve"> desayuno </w:t>
      </w:r>
      <w:r w:rsidR="00AA0FF1">
        <w:rPr>
          <w:rFonts w:ascii="Futura Lt BT" w:hAnsi="Futura Lt BT"/>
        </w:rPr>
        <w:t>(0.</w:t>
      </w:r>
      <w:r w:rsidR="00ED050C">
        <w:rPr>
          <w:rFonts w:ascii="Futura Lt BT" w:hAnsi="Futura Lt BT"/>
        </w:rPr>
        <w:t>24%</w:t>
      </w:r>
      <w:r w:rsidR="00AA0FF1">
        <w:rPr>
          <w:rFonts w:ascii="Futura Lt BT" w:hAnsi="Futura Lt BT"/>
        </w:rPr>
        <w:t xml:space="preserve">), con una contribución </w:t>
      </w:r>
      <w:r w:rsidR="00AA0FF1" w:rsidRPr="00B5403F">
        <w:rPr>
          <w:rFonts w:ascii="Futura Lt BT" w:hAnsi="Futura Lt BT"/>
        </w:rPr>
        <w:t>de 0.0</w:t>
      </w:r>
      <w:r w:rsidR="00AA0FF1">
        <w:rPr>
          <w:rFonts w:ascii="Futura Lt BT" w:hAnsi="Futura Lt BT"/>
        </w:rPr>
        <w:t>0</w:t>
      </w:r>
      <w:r w:rsidR="00ED050C">
        <w:rPr>
          <w:rFonts w:ascii="Futura Lt BT" w:hAnsi="Futura Lt BT"/>
        </w:rPr>
        <w:t>1</w:t>
      </w:r>
      <w:r w:rsidR="00AA0FF1" w:rsidRPr="00E14DED">
        <w:rPr>
          <w:rFonts w:ascii="Futura Lt BT" w:hAnsi="Futura Lt BT"/>
        </w:rPr>
        <w:t xml:space="preserve"> pp</w:t>
      </w:r>
      <w:r w:rsidR="00AA18EF">
        <w:rPr>
          <w:rFonts w:ascii="Futura Lt BT" w:hAnsi="Futura Lt BT"/>
        </w:rPr>
        <w:t>.</w:t>
      </w:r>
      <w:r w:rsidR="00164698">
        <w:rPr>
          <w:rFonts w:ascii="Futura Lt BT" w:hAnsi="Futura Lt BT"/>
        </w:rPr>
        <w:t>; principalmente.</w:t>
      </w:r>
      <w:r w:rsidR="00AA18EF">
        <w:rPr>
          <w:rFonts w:ascii="Futura Lt BT" w:hAnsi="Futura Lt BT"/>
        </w:rPr>
        <w:t xml:space="preserve"> </w:t>
      </w:r>
      <w:r w:rsidR="00AA0FF1">
        <w:rPr>
          <w:rFonts w:ascii="Futura Lt BT" w:hAnsi="Futura Lt BT"/>
        </w:rPr>
        <w:t>La contribución conjunta de estos servicios</w:t>
      </w:r>
      <w:r w:rsidR="00AA0FF1" w:rsidRPr="00B5403F">
        <w:rPr>
          <w:rFonts w:ascii="Futura Lt BT" w:hAnsi="Futura Lt BT"/>
        </w:rPr>
        <w:t xml:space="preserve"> fue</w:t>
      </w:r>
      <w:r w:rsidR="00AA0FF1" w:rsidRPr="007F1674">
        <w:rPr>
          <w:rFonts w:ascii="Futura Lt BT" w:hAnsi="Futura Lt BT"/>
          <w:bCs/>
        </w:rPr>
        <w:t xml:space="preserve"> 0.</w:t>
      </w:r>
      <w:r w:rsidR="00AA0FF1">
        <w:rPr>
          <w:rFonts w:ascii="Futura Lt BT" w:hAnsi="Futura Lt BT"/>
          <w:bCs/>
        </w:rPr>
        <w:t>0</w:t>
      </w:r>
      <w:r w:rsidR="000922D7">
        <w:rPr>
          <w:rFonts w:ascii="Futura Lt BT" w:hAnsi="Futura Lt BT"/>
          <w:bCs/>
        </w:rPr>
        <w:t>27</w:t>
      </w:r>
      <w:r w:rsidR="00AA0FF1" w:rsidRPr="007F1674">
        <w:rPr>
          <w:rFonts w:ascii="Futura Lt BT" w:hAnsi="Futura Lt BT"/>
          <w:bCs/>
        </w:rPr>
        <w:t xml:space="preserve"> pp</w:t>
      </w:r>
      <w:r w:rsidR="00AA0FF1">
        <w:rPr>
          <w:rFonts w:ascii="Futura Lt BT" w:hAnsi="Futura Lt BT"/>
          <w:bCs/>
        </w:rPr>
        <w:t>. a la variación del mes.</w:t>
      </w:r>
    </w:p>
    <w:p w14:paraId="655A69AC" w14:textId="1FFBFBD8" w:rsidR="00AA0FF1" w:rsidRDefault="00A2494B" w:rsidP="00963F80">
      <w:pPr>
        <w:jc w:val="both"/>
        <w:rPr>
          <w:rFonts w:ascii="Futura Lt BT" w:hAnsi="Futura Lt BT"/>
        </w:rPr>
      </w:pPr>
      <w:r w:rsidRPr="004F6C1D">
        <w:rPr>
          <w:rFonts w:ascii="Futura Lt BT" w:hAnsi="Futura Lt BT"/>
          <w:b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D674C9" wp14:editId="604E2D46">
                <wp:simplePos x="0" y="0"/>
                <wp:positionH relativeFrom="margin">
                  <wp:align>left</wp:align>
                </wp:positionH>
                <wp:positionV relativeFrom="paragraph">
                  <wp:posOffset>6315</wp:posOffset>
                </wp:positionV>
                <wp:extent cx="6793200" cy="438411"/>
                <wp:effectExtent l="0" t="0" r="27305" b="19050"/>
                <wp:wrapNone/>
                <wp:docPr id="1044574724" name="Rectángulo 1044574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200" cy="438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1F3E8" w14:textId="33D5B755" w:rsidR="001F612C" w:rsidRPr="00CE3476" w:rsidRDefault="0076582C" w:rsidP="00D86607">
                            <w:pPr>
                              <w:rPr>
                                <w:rFonts w:ascii="Futura Lt BT" w:hAnsi="Futura Lt BT"/>
                                <w:b/>
                              </w:rPr>
                            </w:pPr>
                            <w:r w:rsidRPr="000928CC">
                              <w:rPr>
                                <w:rFonts w:ascii="Futura Lt BT" w:hAnsi="Futura Lt BT"/>
                                <w:b/>
                                <w:color w:val="FFFFFF"/>
                              </w:rPr>
                              <w:t xml:space="preserve">Muebles, artículos para el hogar y </w:t>
                            </w:r>
                            <w:r w:rsidR="00260A8D">
                              <w:rPr>
                                <w:rFonts w:ascii="Futura Lt BT" w:hAnsi="Futura Lt BT"/>
                                <w:b/>
                                <w:color w:val="FFFFFF"/>
                              </w:rPr>
                              <w:t>su conservación</w:t>
                            </w:r>
                            <w:r w:rsidRPr="000928CC">
                              <w:rPr>
                                <w:rFonts w:ascii="Futura Lt BT" w:hAnsi="Futura Lt BT"/>
                                <w:b/>
                                <w:color w:val="FFFFFF"/>
                              </w:rPr>
                              <w:t>:</w:t>
                            </w:r>
                            <w:r w:rsidR="001F612C" w:rsidRPr="00CE3476">
                              <w:rPr>
                                <w:rFonts w:ascii="Futura Lt BT" w:hAnsi="Futura Lt BT"/>
                                <w:b/>
                              </w:rPr>
                              <w:t xml:space="preserve"> </w:t>
                            </w:r>
                            <w:r w:rsidR="001F612C" w:rsidRPr="004D5227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variación 0.</w:t>
                            </w:r>
                            <w:r w:rsidR="005525E8" w:rsidRPr="004D5227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  <w:r w:rsidR="001F612C" w:rsidRPr="004D5227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% y contribución 0.0</w:t>
                            </w:r>
                            <w:r w:rsidR="005525E8" w:rsidRPr="004D5227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="001F612C" w:rsidRPr="004D5227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pp</w:t>
                            </w:r>
                            <w:r w:rsidR="001F612C" w:rsidRPr="00D86607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680CEA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260A8D" w:rsidRPr="000928CC">
                              <w:rPr>
                                <w:rFonts w:ascii="Futura Lt BT" w:hAnsi="Futura Lt BT"/>
                                <w:noProof/>
                                <w:sz w:val="24"/>
                                <w:szCs w:val="24"/>
                                <w:lang w:eastAsia="es-NI"/>
                              </w:rPr>
                              <w:drawing>
                                <wp:inline distT="0" distB="0" distL="0" distR="0" wp14:anchorId="28E6F519" wp14:editId="3F5582EB">
                                  <wp:extent cx="247650" cy="209550"/>
                                  <wp:effectExtent l="0" t="0" r="0" b="0"/>
                                  <wp:docPr id="1954290878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0CEA">
                              <w:rPr>
                                <w:rFonts w:ascii="Futura Lt BT" w:hAnsi="Futura Lt BT"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674C9" id="Rectángulo 1044574724" o:spid="_x0000_s1044" style="position:absolute;left:0;text-align:left;margin-left:0;margin-top:.5pt;width:534.9pt;height:34.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" fillcolor="#5b9bd5 [3204]" strokecolor="#1f4d78 [1604]" strokeweight="1pt">
                <v:textbox>
                  <w:txbxContent>
                    <w:p w14:paraId="33E1F3E8" w14:textId="33D5B755" w:rsidR="001F612C" w:rsidRPr="00CE3476" w:rsidRDefault="0076582C" w:rsidP="00D86607">
                      <w:pPr>
                        <w:rPr>
                          <w:rFonts w:ascii="Futura Lt BT" w:hAnsi="Futura Lt BT"/>
                          <w:b/>
                        </w:rPr>
                      </w:pPr>
                      <w:r w:rsidRPr="000928CC">
                        <w:rPr>
                          <w:rFonts w:ascii="Futura Lt BT" w:hAnsi="Futura Lt BT"/>
                          <w:b/>
                          <w:color w:val="FFFFFF"/>
                        </w:rPr>
                        <w:t xml:space="preserve">Muebles, artículos para el hogar y </w:t>
                      </w:r>
                      <w:r w:rsidR="00260A8D">
                        <w:rPr>
                          <w:rFonts w:ascii="Futura Lt BT" w:hAnsi="Futura Lt BT"/>
                          <w:b/>
                          <w:color w:val="FFFFFF"/>
                        </w:rPr>
                        <w:t>su conservación</w:t>
                      </w:r>
                      <w:r w:rsidRPr="000928CC">
                        <w:rPr>
                          <w:rFonts w:ascii="Futura Lt BT" w:hAnsi="Futura Lt BT"/>
                          <w:b/>
                          <w:color w:val="FFFFFF"/>
                        </w:rPr>
                        <w:t>:</w:t>
                      </w:r>
                      <w:r w:rsidR="001F612C" w:rsidRPr="00CE3476">
                        <w:rPr>
                          <w:rFonts w:ascii="Futura Lt BT" w:hAnsi="Futura Lt BT"/>
                          <w:b/>
                        </w:rPr>
                        <w:t xml:space="preserve"> </w:t>
                      </w:r>
                      <w:r w:rsidR="001F612C" w:rsidRPr="004D5227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variación 0.</w:t>
                      </w:r>
                      <w:r w:rsidR="005525E8" w:rsidRPr="004D5227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27</w:t>
                      </w:r>
                      <w:r w:rsidR="001F612C" w:rsidRPr="004D5227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 % y contribución 0.0</w:t>
                      </w:r>
                      <w:r w:rsidR="005525E8" w:rsidRPr="004D5227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  <w:r w:rsidR="001F612C" w:rsidRPr="004D5227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 pp</w:t>
                      </w:r>
                      <w:r w:rsidR="001F612C" w:rsidRPr="00D86607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>.</w:t>
                      </w:r>
                      <w:r w:rsidR="00680CEA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260A8D" w:rsidRPr="000928CC">
                        <w:rPr>
                          <w:rFonts w:ascii="Futura Lt BT" w:hAnsi="Futura Lt BT"/>
                          <w:noProof/>
                          <w:sz w:val="24"/>
                          <w:szCs w:val="24"/>
                          <w:lang w:eastAsia="es-NI"/>
                        </w:rPr>
                        <w:drawing>
                          <wp:inline distT="0" distB="0" distL="0" distR="0" wp14:anchorId="28E6F519" wp14:editId="3F5582EB">
                            <wp:extent cx="247650" cy="209550"/>
                            <wp:effectExtent l="0" t="0" r="0" b="0"/>
                            <wp:docPr id="1954290878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0CEA">
                        <w:rPr>
                          <w:rFonts w:ascii="Futura Lt BT" w:hAnsi="Futura Lt BT"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4B32D7" w14:textId="40CD37C0" w:rsidR="008709AD" w:rsidRDefault="008709AD" w:rsidP="00963F80">
      <w:pPr>
        <w:jc w:val="both"/>
        <w:rPr>
          <w:rFonts w:ascii="Futura Lt BT" w:hAnsi="Futura Lt BT"/>
        </w:rPr>
      </w:pPr>
    </w:p>
    <w:p w14:paraId="2BD7C1A5" w14:textId="11F6B287" w:rsidR="0076582C" w:rsidRDefault="001E19EF" w:rsidP="0076582C">
      <w:pPr>
        <w:spacing w:after="0"/>
        <w:jc w:val="both"/>
        <w:rPr>
          <w:rFonts w:ascii="Futura Lt BT" w:hAnsi="Futura Lt BT"/>
        </w:rPr>
      </w:pPr>
      <w:r>
        <w:rPr>
          <w:rFonts w:ascii="Futura Lt BT" w:hAnsi="Futura Lt BT"/>
        </w:rPr>
        <w:t xml:space="preserve">Se registró aumento de precios en </w:t>
      </w:r>
      <w:bookmarkStart w:id="5" w:name="_Hlk179528389"/>
      <w:r w:rsidR="008C443D">
        <w:rPr>
          <w:rFonts w:ascii="Futura Lt BT" w:hAnsi="Futura Lt BT"/>
        </w:rPr>
        <w:t>varios productos de limpieza</w:t>
      </w:r>
      <w:r w:rsidR="00440A4F">
        <w:rPr>
          <w:rFonts w:ascii="Futura Lt BT" w:hAnsi="Futura Lt BT"/>
        </w:rPr>
        <w:t xml:space="preserve">, </w:t>
      </w:r>
      <w:r w:rsidR="00CB34CF">
        <w:rPr>
          <w:rFonts w:ascii="Futura Lt BT" w:hAnsi="Futura Lt BT"/>
        </w:rPr>
        <w:t xml:space="preserve">tales </w:t>
      </w:r>
      <w:r w:rsidR="0076582C">
        <w:rPr>
          <w:rFonts w:ascii="Futura Lt BT" w:hAnsi="Futura Lt BT"/>
        </w:rPr>
        <w:t xml:space="preserve">como: </w:t>
      </w:r>
      <w:r w:rsidR="00CB34CF">
        <w:rPr>
          <w:rFonts w:ascii="Futura Lt BT" w:hAnsi="Futura Lt BT"/>
        </w:rPr>
        <w:t>j</w:t>
      </w:r>
      <w:r w:rsidR="00CB34CF" w:rsidRPr="00CB34CF">
        <w:rPr>
          <w:rFonts w:ascii="Futura Lt BT" w:hAnsi="Futura Lt BT"/>
        </w:rPr>
        <w:t xml:space="preserve">abón sólido para lavar ropa </w:t>
      </w:r>
      <w:r w:rsidR="0076582C">
        <w:rPr>
          <w:rFonts w:ascii="Futura Lt BT" w:hAnsi="Futura Lt BT"/>
        </w:rPr>
        <w:t>(</w:t>
      </w:r>
      <w:r w:rsidR="00CB34CF">
        <w:rPr>
          <w:rFonts w:ascii="Futura Lt BT" w:hAnsi="Futura Lt BT"/>
        </w:rPr>
        <w:t>0.</w:t>
      </w:r>
      <w:r w:rsidR="00415CC6">
        <w:rPr>
          <w:rFonts w:ascii="Futura Lt BT" w:hAnsi="Futura Lt BT"/>
        </w:rPr>
        <w:t>54</w:t>
      </w:r>
      <w:r w:rsidR="0076582C">
        <w:rPr>
          <w:rFonts w:ascii="Futura Lt BT" w:hAnsi="Futura Lt BT"/>
        </w:rPr>
        <w:t>%), con u</w:t>
      </w:r>
      <w:r w:rsidR="00E77229">
        <w:rPr>
          <w:rFonts w:ascii="Futura Lt BT" w:hAnsi="Futura Lt BT"/>
        </w:rPr>
        <w:t xml:space="preserve">n aporte </w:t>
      </w:r>
      <w:r w:rsidR="0076582C">
        <w:rPr>
          <w:rFonts w:ascii="Futura Lt BT" w:hAnsi="Futura Lt BT"/>
        </w:rPr>
        <w:t>de 0.00</w:t>
      </w:r>
      <w:r w:rsidR="00415CC6">
        <w:rPr>
          <w:rFonts w:ascii="Futura Lt BT" w:hAnsi="Futura Lt BT"/>
        </w:rPr>
        <w:t>6</w:t>
      </w:r>
      <w:r w:rsidR="0076582C">
        <w:rPr>
          <w:rFonts w:ascii="Futura Lt BT" w:hAnsi="Futura Lt BT"/>
        </w:rPr>
        <w:t xml:space="preserve"> pp.; </w:t>
      </w:r>
      <w:r w:rsidR="00415CC6">
        <w:rPr>
          <w:rFonts w:ascii="Futura Lt BT" w:hAnsi="Futura Lt BT"/>
        </w:rPr>
        <w:t>cloro y desinfectante</w:t>
      </w:r>
      <w:r w:rsidR="00CB34CF">
        <w:rPr>
          <w:rFonts w:ascii="Futura Lt BT" w:hAnsi="Futura Lt BT"/>
        </w:rPr>
        <w:t xml:space="preserve"> (</w:t>
      </w:r>
      <w:r w:rsidR="00415CC6">
        <w:rPr>
          <w:rFonts w:ascii="Futura Lt BT" w:hAnsi="Futura Lt BT"/>
        </w:rPr>
        <w:t>0.79</w:t>
      </w:r>
      <w:r w:rsidR="00CB34CF">
        <w:rPr>
          <w:rFonts w:ascii="Futura Lt BT" w:hAnsi="Futura Lt BT"/>
        </w:rPr>
        <w:t>%), con una contribución de 0.00</w:t>
      </w:r>
      <w:r w:rsidR="00415CC6">
        <w:rPr>
          <w:rFonts w:ascii="Futura Lt BT" w:hAnsi="Futura Lt BT"/>
        </w:rPr>
        <w:t>3</w:t>
      </w:r>
      <w:r w:rsidR="00CB34CF">
        <w:rPr>
          <w:rFonts w:ascii="Futura Lt BT" w:hAnsi="Futura Lt BT"/>
        </w:rPr>
        <w:t xml:space="preserve"> pp.; </w:t>
      </w:r>
      <w:r w:rsidR="00415CC6">
        <w:rPr>
          <w:rFonts w:ascii="Futura Lt BT" w:hAnsi="Futura Lt BT"/>
        </w:rPr>
        <w:t>jabón de lavar vajilla (0.91%), con un</w:t>
      </w:r>
      <w:r w:rsidR="00C21A55">
        <w:rPr>
          <w:rFonts w:ascii="Futura Lt BT" w:hAnsi="Futura Lt BT"/>
        </w:rPr>
        <w:t xml:space="preserve"> aporte</w:t>
      </w:r>
      <w:r w:rsidR="00415CC6">
        <w:rPr>
          <w:rFonts w:ascii="Futura Lt BT" w:hAnsi="Futura Lt BT"/>
        </w:rPr>
        <w:t xml:space="preserve"> de 0.002 pp.</w:t>
      </w:r>
      <w:bookmarkEnd w:id="5"/>
      <w:r w:rsidR="00FA37BB">
        <w:rPr>
          <w:rFonts w:ascii="Futura Lt BT" w:hAnsi="Futura Lt BT"/>
        </w:rPr>
        <w:t>;</w:t>
      </w:r>
      <w:r w:rsidR="008C443D">
        <w:rPr>
          <w:rFonts w:ascii="Futura Lt BT" w:hAnsi="Futura Lt BT"/>
        </w:rPr>
        <w:t xml:space="preserve"> detergente en polvo para lavar ropa (0.54%), con un aporte de 0.002 pp., y desodorizantes ambientales (1.89%), con aporte de 0.001 pp.,</w:t>
      </w:r>
      <w:r w:rsidR="00FA37BB">
        <w:rPr>
          <w:rFonts w:ascii="Futura Lt BT" w:hAnsi="Futura Lt BT"/>
        </w:rPr>
        <w:t xml:space="preserve"> entre otros.</w:t>
      </w:r>
      <w:r w:rsidR="006C5EDC">
        <w:rPr>
          <w:rFonts w:ascii="Futura Lt BT" w:hAnsi="Futura Lt BT"/>
        </w:rPr>
        <w:t xml:space="preserve"> </w:t>
      </w:r>
      <w:r w:rsidR="0076582C">
        <w:rPr>
          <w:rFonts w:ascii="Futura Lt BT" w:hAnsi="Futura Lt BT"/>
        </w:rPr>
        <w:t xml:space="preserve">En conjunto estos productos incidieron en </w:t>
      </w:r>
      <w:r w:rsidR="0076582C" w:rsidRPr="00795982">
        <w:rPr>
          <w:rFonts w:ascii="Futura Lt BT" w:hAnsi="Futura Lt BT"/>
        </w:rPr>
        <w:t>0.</w:t>
      </w:r>
      <w:r w:rsidR="0076582C">
        <w:rPr>
          <w:rFonts w:ascii="Futura Lt BT" w:hAnsi="Futura Lt BT"/>
        </w:rPr>
        <w:t>0</w:t>
      </w:r>
      <w:r w:rsidR="00091A0B">
        <w:rPr>
          <w:rFonts w:ascii="Futura Lt BT" w:hAnsi="Futura Lt BT"/>
        </w:rPr>
        <w:t>1</w:t>
      </w:r>
      <w:r w:rsidR="008C443D">
        <w:rPr>
          <w:rFonts w:ascii="Futura Lt BT" w:hAnsi="Futura Lt BT"/>
        </w:rPr>
        <w:t>4</w:t>
      </w:r>
      <w:r w:rsidR="0076582C">
        <w:rPr>
          <w:rFonts w:ascii="Futura Lt BT" w:hAnsi="Futura Lt BT"/>
        </w:rPr>
        <w:t xml:space="preserve"> pp. a la variación del mes.</w:t>
      </w:r>
    </w:p>
    <w:p w14:paraId="10FA88B4" w14:textId="57520DFA" w:rsidR="006F6373" w:rsidRDefault="006F6373" w:rsidP="00536DD8">
      <w:pPr>
        <w:spacing w:after="0"/>
        <w:jc w:val="both"/>
        <w:rPr>
          <w:rFonts w:ascii="Futura Lt BT" w:hAnsi="Futura Lt BT"/>
        </w:rPr>
      </w:pPr>
      <w:r w:rsidRPr="005C4D55">
        <w:rPr>
          <w:rFonts w:ascii="Futura Lt BT" w:hAnsi="Futura Lt BT"/>
          <w:b/>
          <w:noProof/>
          <w:color w:val="FFFFFF" w:themeColor="background1"/>
          <w:lang w:eastAsia="es-N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346123" wp14:editId="5FABE553">
                <wp:simplePos x="0" y="0"/>
                <wp:positionH relativeFrom="margin">
                  <wp:posOffset>19050</wp:posOffset>
                </wp:positionH>
                <wp:positionV relativeFrom="paragraph">
                  <wp:posOffset>99060</wp:posOffset>
                </wp:positionV>
                <wp:extent cx="6791325" cy="395287"/>
                <wp:effectExtent l="0" t="0" r="28575" b="2413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95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DECCA" w14:textId="2E32CAA5" w:rsidR="00731AFE" w:rsidRPr="00703ED2" w:rsidRDefault="00731AFE" w:rsidP="00731AFE">
                            <w:pPr>
                              <w:rPr>
                                <w:rFonts w:ascii="Futura Lt BT" w:hAnsi="Futura Lt BT"/>
                                <w:b/>
                              </w:rPr>
                            </w:pPr>
                            <w:r w:rsidRPr="004F2492">
                              <w:rPr>
                                <w:rFonts w:ascii="Futura Lt BT" w:hAnsi="Futura Lt BT"/>
                                <w:b/>
                              </w:rPr>
                              <w:t xml:space="preserve">Alimentos y bebidas no alcohólicas: </w:t>
                            </w:r>
                            <w:r w:rsidRPr="004F2492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variación </w:t>
                            </w:r>
                            <w:r w:rsidR="00901AB9" w:rsidRPr="004F2492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-0.</w:t>
                            </w:r>
                            <w:r w:rsidR="005525E8" w:rsidRPr="004F2492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Pr="004F2492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% y contribución </w:t>
                            </w:r>
                            <w:r w:rsidR="00901AB9" w:rsidRPr="004F2492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4F2492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0.</w:t>
                            </w:r>
                            <w:r w:rsidR="005525E8" w:rsidRPr="004F2492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>082</w:t>
                            </w:r>
                            <w:r w:rsidRPr="004F2492">
                              <w:rPr>
                                <w:rFonts w:ascii="Futura Lt BT" w:hAnsi="Futura Lt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pp.</w:t>
                            </w:r>
                            <w:r w:rsidR="00703ED2" w:rsidRPr="00577C64">
                              <w:rPr>
                                <w:rFonts w:ascii="Futura Lt BT" w:hAnsi="Futura Lt BT"/>
                                <w:bCs/>
                              </w:rPr>
                              <w:t xml:space="preserve"> </w:t>
                            </w:r>
                            <w:r w:rsidR="00833092">
                              <w:rPr>
                                <w:rFonts w:ascii="Futura Lt BT" w:hAnsi="Futura Lt BT"/>
                                <w:b/>
                              </w:rPr>
                              <w:t xml:space="preserve"> </w:t>
                            </w:r>
                            <w:r w:rsidR="00B5533F"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</w:t>
                            </w:r>
                            <w:r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  </w:t>
                            </w:r>
                            <w:r w:rsidR="00B502BD">
                              <w:rPr>
                                <w:rFonts w:ascii="Futura Lt BT" w:hAnsi="Futura Lt BT"/>
                                <w:b/>
                              </w:rPr>
                              <w:t xml:space="preserve"> </w:t>
                            </w:r>
                            <w:r w:rsidR="009C3CE6"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 </w:t>
                            </w:r>
                            <w:r w:rsidR="00253F65">
                              <w:rPr>
                                <w:rFonts w:ascii="Futura Lt BT" w:hAnsi="Futura Lt BT"/>
                                <w:b/>
                              </w:rPr>
                              <w:t xml:space="preserve">       </w:t>
                            </w:r>
                            <w:r w:rsidR="009C3CE6"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</w:t>
                            </w:r>
                            <w:r w:rsidR="00B502BD" w:rsidRPr="00606F1C">
                              <w:rPr>
                                <w:rFonts w:ascii="Futura Lt BT" w:hAnsi="Futura Lt BT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2CA36685" wp14:editId="2322B5FB">
                                  <wp:extent cx="212206" cy="150312"/>
                                  <wp:effectExtent l="0" t="0" r="0" b="2540"/>
                                  <wp:docPr id="1392974358" name="Imagen 13929743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35949" cy="167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3CE6"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   </w:t>
                            </w:r>
                            <w:r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</w:t>
                            </w:r>
                            <w:r w:rsidR="009A2FDA"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             </w:t>
                            </w:r>
                            <w:r w:rsidRPr="00703ED2">
                              <w:rPr>
                                <w:rFonts w:ascii="Futura Lt BT" w:hAnsi="Futura Lt BT"/>
                                <w:b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</w:p>
                          <w:p w14:paraId="5381A5CC" w14:textId="77777777" w:rsidR="00731AFE" w:rsidRPr="000715DF" w:rsidRDefault="00731AFE" w:rsidP="00731AFE">
                            <w:pPr>
                              <w:rPr>
                                <w:rFonts w:ascii="Futura Lt BT" w:hAnsi="Futura Lt BT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46123" id="Rectángulo 74" o:spid="_x0000_s1045" style="position:absolute;left:0;text-align:left;margin-left:1.5pt;margin-top:7.8pt;width:534.75pt;height:31.1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" fillcolor="#5b9bd5 [3204]" strokecolor="#1f4d78 [1604]" strokeweight="1pt">
                <v:textbox>
                  <w:txbxContent>
                    <w:p w14:paraId="074DECCA" w14:textId="2E32CAA5" w:rsidR="00731AFE" w:rsidRPr="00703ED2" w:rsidRDefault="00731AFE" w:rsidP="00731AFE">
                      <w:pPr>
                        <w:rPr>
                          <w:rFonts w:ascii="Futura Lt BT" w:hAnsi="Futura Lt BT"/>
                          <w:b/>
                        </w:rPr>
                      </w:pPr>
                      <w:r w:rsidRPr="004F2492">
                        <w:rPr>
                          <w:rFonts w:ascii="Futura Lt BT" w:hAnsi="Futura Lt BT"/>
                          <w:b/>
                        </w:rPr>
                        <w:t xml:space="preserve">Alimentos y bebidas no alcohólicas: </w:t>
                      </w:r>
                      <w:r w:rsidRPr="004F2492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variación </w:t>
                      </w:r>
                      <w:r w:rsidR="00901AB9" w:rsidRPr="004F2492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-0.</w:t>
                      </w:r>
                      <w:r w:rsidR="005525E8" w:rsidRPr="004F2492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22</w:t>
                      </w:r>
                      <w:r w:rsidRPr="004F2492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 % y contribución </w:t>
                      </w:r>
                      <w:r w:rsidR="00901AB9" w:rsidRPr="004F2492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4F2492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0.</w:t>
                      </w:r>
                      <w:r w:rsidR="005525E8" w:rsidRPr="004F2492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>082</w:t>
                      </w:r>
                      <w:r w:rsidRPr="004F2492">
                        <w:rPr>
                          <w:rFonts w:ascii="Futura Lt BT" w:hAnsi="Futura Lt BT"/>
                          <w:b/>
                          <w:bCs/>
                          <w:sz w:val="24"/>
                          <w:szCs w:val="24"/>
                        </w:rPr>
                        <w:t xml:space="preserve"> pp.</w:t>
                      </w:r>
                      <w:r w:rsidR="00703ED2" w:rsidRPr="00577C64">
                        <w:rPr>
                          <w:rFonts w:ascii="Futura Lt BT" w:hAnsi="Futura Lt BT"/>
                          <w:bCs/>
                        </w:rPr>
                        <w:t xml:space="preserve"> </w:t>
                      </w:r>
                      <w:r w:rsidR="00833092">
                        <w:rPr>
                          <w:rFonts w:ascii="Futura Lt BT" w:hAnsi="Futura Lt BT"/>
                          <w:b/>
                        </w:rPr>
                        <w:t xml:space="preserve"> </w:t>
                      </w:r>
                      <w:r w:rsidR="00B5533F" w:rsidRPr="00703ED2">
                        <w:rPr>
                          <w:rFonts w:ascii="Futura Lt BT" w:hAnsi="Futura Lt BT"/>
                          <w:b/>
                        </w:rPr>
                        <w:t xml:space="preserve"> </w:t>
                      </w:r>
                      <w:r w:rsidRPr="00703ED2">
                        <w:rPr>
                          <w:rFonts w:ascii="Futura Lt BT" w:hAnsi="Futura Lt BT"/>
                          <w:b/>
                        </w:rPr>
                        <w:t xml:space="preserve">      </w:t>
                      </w:r>
                      <w:r w:rsidR="00B502BD">
                        <w:rPr>
                          <w:rFonts w:ascii="Futura Lt BT" w:hAnsi="Futura Lt BT"/>
                          <w:b/>
                        </w:rPr>
                        <w:t xml:space="preserve"> </w:t>
                      </w:r>
                      <w:r w:rsidR="009C3CE6" w:rsidRPr="00703ED2">
                        <w:rPr>
                          <w:rFonts w:ascii="Futura Lt BT" w:hAnsi="Futura Lt BT"/>
                          <w:b/>
                        </w:rPr>
                        <w:t xml:space="preserve">     </w:t>
                      </w:r>
                      <w:r w:rsidR="00253F65">
                        <w:rPr>
                          <w:rFonts w:ascii="Futura Lt BT" w:hAnsi="Futura Lt BT"/>
                          <w:b/>
                        </w:rPr>
                        <w:t xml:space="preserve">       </w:t>
                      </w:r>
                      <w:r w:rsidR="009C3CE6" w:rsidRPr="00703ED2">
                        <w:rPr>
                          <w:rFonts w:ascii="Futura Lt BT" w:hAnsi="Futura Lt BT"/>
                          <w:b/>
                        </w:rPr>
                        <w:t xml:space="preserve">    </w:t>
                      </w:r>
                      <w:r w:rsidR="00B502BD" w:rsidRPr="00606F1C">
                        <w:rPr>
                          <w:rFonts w:ascii="Futura Lt BT" w:hAnsi="Futura Lt BT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2CA36685" wp14:editId="2322B5FB">
                            <wp:extent cx="212206" cy="150312"/>
                            <wp:effectExtent l="0" t="0" r="0" b="2540"/>
                            <wp:docPr id="1392974358" name="Imagen 13929743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35949" cy="167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3CE6" w:rsidRPr="00703ED2">
                        <w:rPr>
                          <w:rFonts w:ascii="Futura Lt BT" w:hAnsi="Futura Lt BT"/>
                          <w:b/>
                        </w:rPr>
                        <w:t xml:space="preserve">       </w:t>
                      </w:r>
                      <w:r w:rsidRPr="00703ED2">
                        <w:rPr>
                          <w:rFonts w:ascii="Futura Lt BT" w:hAnsi="Futura Lt BT"/>
                          <w:b/>
                        </w:rPr>
                        <w:t xml:space="preserve">    </w:t>
                      </w:r>
                      <w:r w:rsidR="009A2FDA" w:rsidRPr="00703ED2">
                        <w:rPr>
                          <w:rFonts w:ascii="Futura Lt BT" w:hAnsi="Futura Lt BT"/>
                          <w:b/>
                        </w:rPr>
                        <w:t xml:space="preserve">                 </w:t>
                      </w:r>
                      <w:r w:rsidRPr="00703ED2">
                        <w:rPr>
                          <w:rFonts w:ascii="Futura Lt BT" w:hAnsi="Futura Lt BT"/>
                          <w:b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</w:p>
                    <w:p w14:paraId="5381A5CC" w14:textId="77777777" w:rsidR="00731AFE" w:rsidRPr="000715DF" w:rsidRDefault="00731AFE" w:rsidP="00731AFE">
                      <w:pPr>
                        <w:rPr>
                          <w:rFonts w:ascii="Futura Lt BT" w:hAnsi="Futura Lt BT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D4DEFA" w14:textId="06E041F5" w:rsidR="006F6373" w:rsidRDefault="006F6373" w:rsidP="00536DD8">
      <w:pPr>
        <w:spacing w:after="0"/>
        <w:jc w:val="both"/>
        <w:rPr>
          <w:rFonts w:ascii="Futura Lt BT" w:hAnsi="Futura Lt BT"/>
        </w:rPr>
      </w:pPr>
    </w:p>
    <w:p w14:paraId="72868C60" w14:textId="77777777" w:rsidR="006F6373" w:rsidRDefault="006F6373" w:rsidP="00536DD8">
      <w:pPr>
        <w:spacing w:after="0"/>
        <w:jc w:val="both"/>
        <w:rPr>
          <w:rFonts w:ascii="Futura Lt BT" w:hAnsi="Futura Lt BT"/>
        </w:rPr>
      </w:pPr>
    </w:p>
    <w:p w14:paraId="395BFAF9" w14:textId="759DDA5D" w:rsidR="006F6373" w:rsidRDefault="001B5015" w:rsidP="006F6373">
      <w:pPr>
        <w:jc w:val="both"/>
        <w:rPr>
          <w:rFonts w:ascii="Futura Lt BT" w:hAnsi="Futura Lt BT"/>
          <w:bCs/>
        </w:rPr>
      </w:pPr>
      <w:r>
        <w:rPr>
          <w:rFonts w:ascii="Futura Lt BT" w:hAnsi="Futura Lt BT"/>
        </w:rPr>
        <w:t xml:space="preserve">Las mayores disminuciones de </w:t>
      </w:r>
      <w:r w:rsidR="006F6373">
        <w:rPr>
          <w:rFonts w:ascii="Futura Lt BT" w:hAnsi="Futura Lt BT"/>
        </w:rPr>
        <w:t xml:space="preserve">precios </w:t>
      </w:r>
      <w:r>
        <w:rPr>
          <w:rFonts w:ascii="Futura Lt BT" w:hAnsi="Futura Lt BT"/>
        </w:rPr>
        <w:t xml:space="preserve">se observaron </w:t>
      </w:r>
      <w:r w:rsidR="006F6373">
        <w:rPr>
          <w:rFonts w:ascii="Futura Lt BT" w:hAnsi="Futura Lt BT"/>
        </w:rPr>
        <w:t>en</w:t>
      </w:r>
      <w:r w:rsidR="004C2A6E">
        <w:rPr>
          <w:rFonts w:ascii="Futura Lt BT" w:hAnsi="Futura Lt BT"/>
        </w:rPr>
        <w:t xml:space="preserve"> ciertos</w:t>
      </w:r>
      <w:r w:rsidR="00206C06">
        <w:rPr>
          <w:rFonts w:ascii="Futura Lt BT" w:hAnsi="Futura Lt BT"/>
        </w:rPr>
        <w:t xml:space="preserve"> derivados de la leche</w:t>
      </w:r>
      <w:r w:rsidR="004C2A6E">
        <w:rPr>
          <w:rFonts w:ascii="Futura Lt BT" w:hAnsi="Futura Lt BT"/>
        </w:rPr>
        <w:t>,</w:t>
      </w:r>
      <w:r w:rsidR="00206C06">
        <w:rPr>
          <w:rFonts w:ascii="Futura Lt BT" w:hAnsi="Futura Lt BT"/>
        </w:rPr>
        <w:t xml:space="preserve"> tales como: </w:t>
      </w:r>
      <w:r w:rsidR="004C2A6E">
        <w:rPr>
          <w:rFonts w:ascii="Futura Lt BT" w:hAnsi="Futura Lt BT"/>
        </w:rPr>
        <w:t xml:space="preserve">el </w:t>
      </w:r>
      <w:r w:rsidR="00206C06">
        <w:rPr>
          <w:rFonts w:ascii="Futura Lt BT" w:hAnsi="Futura Lt BT"/>
        </w:rPr>
        <w:t>queso</w:t>
      </w:r>
      <w:r w:rsidR="0055111B">
        <w:rPr>
          <w:rFonts w:ascii="Futura Lt BT" w:hAnsi="Futura Lt BT"/>
        </w:rPr>
        <w:t xml:space="preserve"> </w:t>
      </w:r>
      <w:r w:rsidR="006F6373">
        <w:rPr>
          <w:rFonts w:ascii="Futura Lt BT" w:hAnsi="Futura Lt BT"/>
        </w:rPr>
        <w:t>(</w:t>
      </w:r>
      <w:r w:rsidR="0055111B">
        <w:rPr>
          <w:rFonts w:ascii="Futura Lt BT" w:hAnsi="Futura Lt BT"/>
        </w:rPr>
        <w:t>-</w:t>
      </w:r>
      <w:r w:rsidR="00206C06">
        <w:rPr>
          <w:rFonts w:ascii="Futura Lt BT" w:hAnsi="Futura Lt BT"/>
        </w:rPr>
        <w:t>3.91</w:t>
      </w:r>
      <w:r w:rsidR="006F6373">
        <w:rPr>
          <w:rFonts w:ascii="Futura Lt BT" w:hAnsi="Futura Lt BT"/>
        </w:rPr>
        <w:t xml:space="preserve">%), con un aporte de </w:t>
      </w:r>
      <w:r w:rsidR="0055111B">
        <w:rPr>
          <w:rFonts w:ascii="Futura Lt BT" w:hAnsi="Futura Lt BT"/>
        </w:rPr>
        <w:t>-</w:t>
      </w:r>
      <w:r w:rsidR="006F6373">
        <w:rPr>
          <w:rFonts w:ascii="Futura Lt BT" w:hAnsi="Futura Lt BT"/>
        </w:rPr>
        <w:t>0.</w:t>
      </w:r>
      <w:r w:rsidR="0055111B">
        <w:rPr>
          <w:rFonts w:ascii="Futura Lt BT" w:hAnsi="Futura Lt BT"/>
        </w:rPr>
        <w:t>0</w:t>
      </w:r>
      <w:r w:rsidR="00206C06">
        <w:rPr>
          <w:rFonts w:ascii="Futura Lt BT" w:hAnsi="Futura Lt BT"/>
        </w:rPr>
        <w:t>81</w:t>
      </w:r>
      <w:r w:rsidR="006F6373">
        <w:rPr>
          <w:rFonts w:ascii="Futura Lt BT" w:hAnsi="Futura Lt BT"/>
        </w:rPr>
        <w:t xml:space="preserve"> pp.; </w:t>
      </w:r>
      <w:r w:rsidR="00206C06">
        <w:rPr>
          <w:rFonts w:ascii="Futura Lt BT" w:hAnsi="Futura Lt BT"/>
        </w:rPr>
        <w:t xml:space="preserve">y cuajada </w:t>
      </w:r>
      <w:r w:rsidR="006F6373">
        <w:rPr>
          <w:rFonts w:ascii="Futura Lt BT" w:hAnsi="Futura Lt BT"/>
        </w:rPr>
        <w:t>(</w:t>
      </w:r>
      <w:r w:rsidR="0055111B">
        <w:rPr>
          <w:rFonts w:ascii="Futura Lt BT" w:hAnsi="Futura Lt BT"/>
        </w:rPr>
        <w:t>-0.</w:t>
      </w:r>
      <w:r w:rsidR="00206C06">
        <w:rPr>
          <w:rFonts w:ascii="Futura Lt BT" w:hAnsi="Futura Lt BT"/>
        </w:rPr>
        <w:t>80</w:t>
      </w:r>
      <w:r w:rsidR="006F6373">
        <w:rPr>
          <w:rFonts w:ascii="Futura Lt BT" w:hAnsi="Futura Lt BT"/>
        </w:rPr>
        <w:t xml:space="preserve">%), con una contribución de </w:t>
      </w:r>
      <w:r w:rsidR="0055111B">
        <w:rPr>
          <w:rFonts w:ascii="Futura Lt BT" w:hAnsi="Futura Lt BT"/>
        </w:rPr>
        <w:t>-</w:t>
      </w:r>
      <w:r w:rsidR="006F6373">
        <w:rPr>
          <w:rFonts w:ascii="Futura Lt BT" w:hAnsi="Futura Lt BT"/>
        </w:rPr>
        <w:t>0.</w:t>
      </w:r>
      <w:r w:rsidR="0055111B">
        <w:rPr>
          <w:rFonts w:ascii="Futura Lt BT" w:hAnsi="Futura Lt BT"/>
        </w:rPr>
        <w:t>00</w:t>
      </w:r>
      <w:r w:rsidR="00206C06">
        <w:rPr>
          <w:rFonts w:ascii="Futura Lt BT" w:hAnsi="Futura Lt BT"/>
        </w:rPr>
        <w:t>5</w:t>
      </w:r>
      <w:r w:rsidR="0055111B">
        <w:rPr>
          <w:rFonts w:ascii="Futura Lt BT" w:hAnsi="Futura Lt BT"/>
        </w:rPr>
        <w:t xml:space="preserve">; </w:t>
      </w:r>
      <w:r w:rsidR="006F6373">
        <w:rPr>
          <w:rFonts w:ascii="Futura Lt BT" w:hAnsi="Futura Lt BT"/>
        </w:rPr>
        <w:t xml:space="preserve">así mismo se observaron </w:t>
      </w:r>
      <w:r w:rsidR="000E7178">
        <w:rPr>
          <w:rFonts w:ascii="Futura Lt BT" w:hAnsi="Futura Lt BT"/>
        </w:rPr>
        <w:t xml:space="preserve">disminuciones </w:t>
      </w:r>
      <w:r w:rsidR="006F6373">
        <w:rPr>
          <w:rFonts w:ascii="Futura Lt BT" w:hAnsi="Futura Lt BT"/>
        </w:rPr>
        <w:t xml:space="preserve">en algunas verduras </w:t>
      </w:r>
      <w:r w:rsidR="003C67F5">
        <w:rPr>
          <w:rFonts w:ascii="Futura Lt BT" w:hAnsi="Futura Lt BT"/>
        </w:rPr>
        <w:t xml:space="preserve">y hortalizas frescas, </w:t>
      </w:r>
      <w:r w:rsidR="006F6373">
        <w:rPr>
          <w:rFonts w:ascii="Futura Lt BT" w:hAnsi="Futura Lt BT"/>
        </w:rPr>
        <w:t>tales como: papas (</w:t>
      </w:r>
      <w:r w:rsidR="00BB604F">
        <w:rPr>
          <w:rFonts w:ascii="Futura Lt BT" w:hAnsi="Futura Lt BT"/>
        </w:rPr>
        <w:t>-</w:t>
      </w:r>
      <w:r w:rsidR="00206C06">
        <w:rPr>
          <w:rFonts w:ascii="Futura Lt BT" w:hAnsi="Futura Lt BT"/>
        </w:rPr>
        <w:t>9.00</w:t>
      </w:r>
      <w:r w:rsidR="006F6373">
        <w:rPr>
          <w:rFonts w:ascii="Futura Lt BT" w:hAnsi="Futura Lt BT"/>
        </w:rPr>
        <w:t>%), con un aporte de</w:t>
      </w:r>
      <w:r w:rsidR="00981BE2">
        <w:rPr>
          <w:rFonts w:ascii="Futura Lt BT" w:hAnsi="Futura Lt BT"/>
        </w:rPr>
        <w:t xml:space="preserve"> </w:t>
      </w:r>
      <w:r w:rsidR="00BB604F">
        <w:rPr>
          <w:rFonts w:ascii="Futura Lt BT" w:hAnsi="Futura Lt BT"/>
        </w:rPr>
        <w:t>-</w:t>
      </w:r>
      <w:r w:rsidR="006F6373">
        <w:rPr>
          <w:rFonts w:ascii="Futura Lt BT" w:hAnsi="Futura Lt BT"/>
        </w:rPr>
        <w:t>0.</w:t>
      </w:r>
      <w:r w:rsidR="00206C06">
        <w:rPr>
          <w:rFonts w:ascii="Futura Lt BT" w:hAnsi="Futura Lt BT"/>
        </w:rPr>
        <w:t>047</w:t>
      </w:r>
      <w:r w:rsidR="006F6373">
        <w:rPr>
          <w:rFonts w:ascii="Futura Lt BT" w:hAnsi="Futura Lt BT"/>
        </w:rPr>
        <w:t xml:space="preserve"> pp.; </w:t>
      </w:r>
      <w:r w:rsidR="00BB604F">
        <w:rPr>
          <w:rFonts w:ascii="Futura Lt BT" w:hAnsi="Futura Lt BT"/>
        </w:rPr>
        <w:t>cebolla</w:t>
      </w:r>
      <w:r w:rsidR="006F6373">
        <w:rPr>
          <w:rFonts w:ascii="Futura Lt BT" w:hAnsi="Futura Lt BT"/>
        </w:rPr>
        <w:t xml:space="preserve"> (</w:t>
      </w:r>
      <w:r w:rsidR="00BB604F">
        <w:rPr>
          <w:rFonts w:ascii="Futura Lt BT" w:hAnsi="Futura Lt BT"/>
        </w:rPr>
        <w:t>-</w:t>
      </w:r>
      <w:r w:rsidR="00206C06">
        <w:rPr>
          <w:rFonts w:ascii="Futura Lt BT" w:hAnsi="Futura Lt BT"/>
        </w:rPr>
        <w:t>1.56</w:t>
      </w:r>
      <w:r w:rsidR="006F6373">
        <w:rPr>
          <w:rFonts w:ascii="Futura Lt BT" w:hAnsi="Futura Lt BT"/>
        </w:rPr>
        <w:t xml:space="preserve">%), con una contribución de </w:t>
      </w:r>
      <w:r w:rsidR="00BB604F">
        <w:rPr>
          <w:rFonts w:ascii="Futura Lt BT" w:hAnsi="Futura Lt BT"/>
        </w:rPr>
        <w:t>-</w:t>
      </w:r>
      <w:r w:rsidR="006F6373">
        <w:rPr>
          <w:rFonts w:ascii="Futura Lt BT" w:hAnsi="Futura Lt BT"/>
        </w:rPr>
        <w:t>0.0</w:t>
      </w:r>
      <w:r w:rsidR="00206C06">
        <w:rPr>
          <w:rFonts w:ascii="Futura Lt BT" w:hAnsi="Futura Lt BT"/>
        </w:rPr>
        <w:t>06</w:t>
      </w:r>
      <w:r w:rsidR="006F6373">
        <w:rPr>
          <w:rFonts w:ascii="Futura Lt BT" w:hAnsi="Futura Lt BT"/>
        </w:rPr>
        <w:t xml:space="preserve"> pp.; </w:t>
      </w:r>
      <w:r w:rsidR="00206C06">
        <w:rPr>
          <w:rFonts w:ascii="Futura Lt BT" w:hAnsi="Futura Lt BT"/>
        </w:rPr>
        <w:t xml:space="preserve">tomate </w:t>
      </w:r>
      <w:r w:rsidR="00BB604F">
        <w:rPr>
          <w:rFonts w:ascii="Futura Lt BT" w:hAnsi="Futura Lt BT"/>
        </w:rPr>
        <w:t>(-</w:t>
      </w:r>
      <w:r w:rsidR="00206C06">
        <w:rPr>
          <w:rFonts w:ascii="Futura Lt BT" w:hAnsi="Futura Lt BT"/>
        </w:rPr>
        <w:t>0.69</w:t>
      </w:r>
      <w:r w:rsidR="00BB604F">
        <w:rPr>
          <w:rFonts w:ascii="Futura Lt BT" w:hAnsi="Futura Lt BT"/>
        </w:rPr>
        <w:t>%), con un aporte de -0.0</w:t>
      </w:r>
      <w:r w:rsidR="00206C06">
        <w:rPr>
          <w:rFonts w:ascii="Futura Lt BT" w:hAnsi="Futura Lt BT"/>
        </w:rPr>
        <w:t>04</w:t>
      </w:r>
      <w:r w:rsidR="00BB604F">
        <w:rPr>
          <w:rFonts w:ascii="Futura Lt BT" w:hAnsi="Futura Lt BT"/>
        </w:rPr>
        <w:t xml:space="preserve"> pp.; zanahoria (-</w:t>
      </w:r>
      <w:r w:rsidR="00206C06">
        <w:rPr>
          <w:rFonts w:ascii="Futura Lt BT" w:hAnsi="Futura Lt BT"/>
        </w:rPr>
        <w:t>2.73</w:t>
      </w:r>
      <w:r w:rsidR="00BB604F">
        <w:rPr>
          <w:rFonts w:ascii="Futura Lt BT" w:hAnsi="Futura Lt BT"/>
        </w:rPr>
        <w:t>%), con una contribución de -0.00</w:t>
      </w:r>
      <w:r w:rsidR="00F661DE">
        <w:rPr>
          <w:rFonts w:ascii="Futura Lt BT" w:hAnsi="Futura Lt BT"/>
        </w:rPr>
        <w:t>4</w:t>
      </w:r>
      <w:r w:rsidR="00BB604F">
        <w:rPr>
          <w:rFonts w:ascii="Futura Lt BT" w:hAnsi="Futura Lt BT"/>
        </w:rPr>
        <w:t xml:space="preserve"> pp.; </w:t>
      </w:r>
      <w:r w:rsidR="0008186D">
        <w:rPr>
          <w:rFonts w:ascii="Futura Lt BT" w:hAnsi="Futura Lt BT"/>
        </w:rPr>
        <w:t>y repollo (-2.60%), con un</w:t>
      </w:r>
      <w:r w:rsidR="00DF19F7">
        <w:rPr>
          <w:rFonts w:ascii="Futura Lt BT" w:hAnsi="Futura Lt BT"/>
        </w:rPr>
        <w:t xml:space="preserve"> aporte</w:t>
      </w:r>
      <w:r w:rsidR="0008186D">
        <w:rPr>
          <w:rFonts w:ascii="Futura Lt BT" w:hAnsi="Futura Lt BT"/>
        </w:rPr>
        <w:t xml:space="preserve"> de</w:t>
      </w:r>
      <w:r w:rsidR="00DF19F7">
        <w:rPr>
          <w:rFonts w:ascii="Futura Lt BT" w:hAnsi="Futura Lt BT"/>
        </w:rPr>
        <w:t xml:space="preserve"> </w:t>
      </w:r>
      <w:r w:rsidR="0008186D">
        <w:rPr>
          <w:rFonts w:ascii="Futura Lt BT" w:hAnsi="Futura Lt BT"/>
        </w:rPr>
        <w:t>-0.004 pp.</w:t>
      </w:r>
      <w:r w:rsidR="00981BE2">
        <w:rPr>
          <w:rFonts w:ascii="Futura Lt BT" w:hAnsi="Futura Lt BT"/>
        </w:rPr>
        <w:t>;</w:t>
      </w:r>
      <w:r w:rsidR="0008186D">
        <w:rPr>
          <w:rFonts w:ascii="Futura Lt BT" w:hAnsi="Futura Lt BT"/>
        </w:rPr>
        <w:t xml:space="preserve"> </w:t>
      </w:r>
      <w:r w:rsidR="000945F9">
        <w:rPr>
          <w:rFonts w:ascii="Futura Lt BT" w:hAnsi="Futura Lt BT"/>
        </w:rPr>
        <w:t>entre otros</w:t>
      </w:r>
      <w:r w:rsidR="003330ED">
        <w:rPr>
          <w:rFonts w:ascii="Futura Lt BT" w:hAnsi="Futura Lt BT"/>
        </w:rPr>
        <w:t>.</w:t>
      </w:r>
      <w:r w:rsidR="00BB604F">
        <w:rPr>
          <w:rFonts w:ascii="Futura Lt BT" w:hAnsi="Futura Lt BT"/>
        </w:rPr>
        <w:t xml:space="preserve"> </w:t>
      </w:r>
      <w:r w:rsidR="004C2A6E">
        <w:rPr>
          <w:rFonts w:ascii="Futura Lt BT" w:hAnsi="Futura Lt BT"/>
        </w:rPr>
        <w:t>También</w:t>
      </w:r>
      <w:r w:rsidR="00223EC8">
        <w:rPr>
          <w:rFonts w:ascii="Futura Lt BT" w:hAnsi="Futura Lt BT"/>
        </w:rPr>
        <w:t>,</w:t>
      </w:r>
      <w:r w:rsidR="00F05FAB">
        <w:rPr>
          <w:rFonts w:ascii="Futura Lt BT" w:hAnsi="Futura Lt BT"/>
        </w:rPr>
        <w:t xml:space="preserve"> se obser</w:t>
      </w:r>
      <w:r w:rsidR="00737FE3">
        <w:rPr>
          <w:rFonts w:ascii="Futura Lt BT" w:hAnsi="Futura Lt BT"/>
        </w:rPr>
        <w:t>vó baja</w:t>
      </w:r>
      <w:r w:rsidR="006D3C01">
        <w:rPr>
          <w:rFonts w:ascii="Futura Lt BT" w:hAnsi="Futura Lt BT"/>
        </w:rPr>
        <w:t xml:space="preserve"> de precios</w:t>
      </w:r>
      <w:r w:rsidR="00737FE3">
        <w:rPr>
          <w:rFonts w:ascii="Futura Lt BT" w:hAnsi="Futura Lt BT"/>
        </w:rPr>
        <w:t xml:space="preserve"> en </w:t>
      </w:r>
      <w:r w:rsidR="00C40718">
        <w:rPr>
          <w:rFonts w:ascii="Futura Lt BT" w:hAnsi="Futura Lt BT"/>
        </w:rPr>
        <w:t>frutas frescas</w:t>
      </w:r>
      <w:r w:rsidR="00440A4F">
        <w:rPr>
          <w:rFonts w:ascii="Futura Lt BT" w:hAnsi="Futura Lt BT"/>
        </w:rPr>
        <w:t xml:space="preserve">, tales </w:t>
      </w:r>
      <w:r w:rsidR="00C40718">
        <w:rPr>
          <w:rFonts w:ascii="Futura Lt BT" w:hAnsi="Futura Lt BT"/>
        </w:rPr>
        <w:t>como</w:t>
      </w:r>
      <w:r w:rsidR="00440A4F">
        <w:rPr>
          <w:rFonts w:ascii="Futura Lt BT" w:hAnsi="Futura Lt BT"/>
        </w:rPr>
        <w:t>:</w:t>
      </w:r>
      <w:r w:rsidR="00C40718">
        <w:rPr>
          <w:rFonts w:ascii="Futura Lt BT" w:hAnsi="Futura Lt BT"/>
        </w:rPr>
        <w:t xml:space="preserve"> </w:t>
      </w:r>
      <w:r w:rsidR="00737FE3">
        <w:rPr>
          <w:rFonts w:ascii="Futura Lt BT" w:hAnsi="Futura Lt BT"/>
        </w:rPr>
        <w:t>limón</w:t>
      </w:r>
      <w:r w:rsidR="00A615C2">
        <w:rPr>
          <w:rFonts w:ascii="Futura Lt BT" w:hAnsi="Futura Lt BT"/>
        </w:rPr>
        <w:t xml:space="preserve"> </w:t>
      </w:r>
      <w:r w:rsidR="00737FE3">
        <w:rPr>
          <w:rFonts w:ascii="Futura Lt BT" w:hAnsi="Futura Lt BT"/>
        </w:rPr>
        <w:t>(-12.85%), con una contribución de -0.042 pp.;</w:t>
      </w:r>
      <w:r w:rsidR="00070742">
        <w:rPr>
          <w:rFonts w:ascii="Futura Lt BT" w:hAnsi="Futura Lt BT"/>
        </w:rPr>
        <w:t xml:space="preserve"> </w:t>
      </w:r>
      <w:r w:rsidR="00C40718">
        <w:rPr>
          <w:rFonts w:ascii="Futura Lt BT" w:hAnsi="Futura Lt BT"/>
        </w:rPr>
        <w:t xml:space="preserve">banano (-4.96%), con una contribución de -0.012 pp.; y piña (-2.27%), con una contribución de -0.004 pp.; </w:t>
      </w:r>
      <w:r w:rsidR="004C2A6E">
        <w:rPr>
          <w:rFonts w:ascii="Futura Lt BT" w:hAnsi="Futura Lt BT"/>
        </w:rPr>
        <w:t>así como</w:t>
      </w:r>
      <w:r w:rsidR="00977553">
        <w:rPr>
          <w:rFonts w:ascii="Futura Lt BT" w:hAnsi="Futura Lt BT"/>
        </w:rPr>
        <w:t xml:space="preserve"> en </w:t>
      </w:r>
      <w:r w:rsidR="00070742">
        <w:rPr>
          <w:rFonts w:ascii="Futura Lt BT" w:hAnsi="Futura Lt BT"/>
        </w:rPr>
        <w:t>otras frutas</w:t>
      </w:r>
      <w:r w:rsidR="00A615C2">
        <w:rPr>
          <w:rFonts w:ascii="Futura Lt BT" w:hAnsi="Futura Lt BT"/>
        </w:rPr>
        <w:t xml:space="preserve"> frescas</w:t>
      </w:r>
      <w:r w:rsidR="00A70A7A">
        <w:rPr>
          <w:rFonts w:ascii="Futura Lt BT" w:hAnsi="Futura Lt BT"/>
        </w:rPr>
        <w:t xml:space="preserve"> (-7.84%)</w:t>
      </w:r>
      <w:r w:rsidR="00F05FAB">
        <w:rPr>
          <w:rFonts w:ascii="Futura Lt BT" w:hAnsi="Futura Lt BT"/>
        </w:rPr>
        <w:t xml:space="preserve">, </w:t>
      </w:r>
      <w:r w:rsidR="00A70A7A">
        <w:rPr>
          <w:rFonts w:ascii="Futura Lt BT" w:hAnsi="Futura Lt BT"/>
        </w:rPr>
        <w:t xml:space="preserve">con un aporte de -0.037 pp. </w:t>
      </w:r>
      <w:r w:rsidR="006A42CA">
        <w:rPr>
          <w:rFonts w:ascii="Futura Lt BT" w:hAnsi="Futura Lt BT"/>
        </w:rPr>
        <w:t>L</w:t>
      </w:r>
      <w:r w:rsidR="00990489">
        <w:rPr>
          <w:rFonts w:ascii="Futura Lt BT" w:hAnsi="Futura Lt BT"/>
        </w:rPr>
        <w:t xml:space="preserve">a incidencia conjunta </w:t>
      </w:r>
      <w:r w:rsidR="006F6373">
        <w:rPr>
          <w:rFonts w:ascii="Futura Lt BT" w:hAnsi="Futura Lt BT"/>
        </w:rPr>
        <w:t xml:space="preserve">de estos </w:t>
      </w:r>
      <w:r w:rsidR="006F6373" w:rsidRPr="00B5403F">
        <w:rPr>
          <w:rFonts w:ascii="Futura Lt BT" w:hAnsi="Futura Lt BT"/>
        </w:rPr>
        <w:t>productos fue</w:t>
      </w:r>
      <w:r w:rsidR="006F6373" w:rsidRPr="007F1674">
        <w:rPr>
          <w:rFonts w:ascii="Futura Lt BT" w:hAnsi="Futura Lt BT"/>
          <w:bCs/>
        </w:rPr>
        <w:t xml:space="preserve"> 0.</w:t>
      </w:r>
      <w:r w:rsidR="0095071A">
        <w:rPr>
          <w:rFonts w:ascii="Futura Lt BT" w:hAnsi="Futura Lt BT"/>
          <w:bCs/>
        </w:rPr>
        <w:t>24</w:t>
      </w:r>
      <w:r w:rsidR="00EF5E5F">
        <w:rPr>
          <w:rFonts w:ascii="Futura Lt BT" w:hAnsi="Futura Lt BT"/>
          <w:bCs/>
        </w:rPr>
        <w:t>6</w:t>
      </w:r>
      <w:r w:rsidR="006F6373" w:rsidRPr="007F1674">
        <w:rPr>
          <w:rFonts w:ascii="Futura Lt BT" w:hAnsi="Futura Lt BT"/>
          <w:bCs/>
        </w:rPr>
        <w:t xml:space="preserve"> pp</w:t>
      </w:r>
      <w:r w:rsidR="006F6373">
        <w:rPr>
          <w:rFonts w:ascii="Futura Lt BT" w:hAnsi="Futura Lt BT"/>
          <w:bCs/>
        </w:rPr>
        <w:t>.</w:t>
      </w:r>
    </w:p>
    <w:p w14:paraId="51A5E694" w14:textId="0B51CF8C" w:rsidR="0061371B" w:rsidRDefault="001F612C" w:rsidP="0061371B">
      <w:pPr>
        <w:jc w:val="both"/>
        <w:rPr>
          <w:rFonts w:ascii="Futura Lt BT" w:hAnsi="Futura Lt BT"/>
        </w:rPr>
      </w:pPr>
      <w:r w:rsidRPr="004F6C1D">
        <w:rPr>
          <w:rFonts w:ascii="Futura Lt BT" w:hAnsi="Futura Lt BT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21DEC7" wp14:editId="154D5A97">
                <wp:simplePos x="0" y="0"/>
                <wp:positionH relativeFrom="margin">
                  <wp:posOffset>0</wp:posOffset>
                </wp:positionH>
                <wp:positionV relativeFrom="paragraph">
                  <wp:posOffset>116840</wp:posOffset>
                </wp:positionV>
                <wp:extent cx="6762750" cy="9525"/>
                <wp:effectExtent l="0" t="0" r="19050" b="2857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7009EA1" id="Conector recto 7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2pt" to="532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" strokecolor="#5b9bd5 [3204]" strokeweight="1.25pt">
                <v:stroke joinstyle="miter"/>
                <w10:wrap anchorx="margin"/>
              </v:line>
            </w:pict>
          </mc:Fallback>
        </mc:AlternateContent>
      </w:r>
    </w:p>
    <w:p w14:paraId="7BFDCAD9" w14:textId="3A631F9F" w:rsidR="006C4717" w:rsidRDefault="006C4717" w:rsidP="005879D9">
      <w:pPr>
        <w:jc w:val="both"/>
        <w:rPr>
          <w:rFonts w:ascii="Futura Lt BT" w:hAnsi="Futura Lt BT"/>
        </w:rPr>
      </w:pPr>
    </w:p>
    <w:sectPr w:rsidR="006C4717" w:rsidSect="00C215B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993" w:right="851" w:bottom="1134" w:left="851" w:header="567" w:footer="1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21032" w14:textId="77777777" w:rsidR="007F4002" w:rsidRDefault="007F4002" w:rsidP="00040DB6">
      <w:pPr>
        <w:spacing w:after="0" w:line="240" w:lineRule="auto"/>
      </w:pPr>
      <w:r>
        <w:separator/>
      </w:r>
    </w:p>
  </w:endnote>
  <w:endnote w:type="continuationSeparator" w:id="0">
    <w:p w14:paraId="421295D2" w14:textId="77777777" w:rsidR="007F4002" w:rsidRDefault="007F4002" w:rsidP="0004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129C" w14:textId="1DE9D538" w:rsidR="007118CD" w:rsidRDefault="009853BF" w:rsidP="00782019">
    <w:pPr>
      <w:pStyle w:val="Piedepgina"/>
    </w:pPr>
    <w:r w:rsidRPr="008671A9">
      <w:rPr>
        <w:noProof/>
      </w:rPr>
      <w:drawing>
        <wp:anchor distT="0" distB="0" distL="114300" distR="114300" simplePos="0" relativeHeight="251724800" behindDoc="0" locked="0" layoutInCell="1" allowOverlap="1" wp14:anchorId="2EA580C3" wp14:editId="24455717">
          <wp:simplePos x="0" y="0"/>
          <wp:positionH relativeFrom="column">
            <wp:posOffset>2047875</wp:posOffset>
          </wp:positionH>
          <wp:positionV relativeFrom="paragraph">
            <wp:posOffset>161925</wp:posOffset>
          </wp:positionV>
          <wp:extent cx="3830400" cy="641143"/>
          <wp:effectExtent l="0" t="0" r="0" b="6985"/>
          <wp:wrapSquare wrapText="bothSides"/>
          <wp:docPr id="30286898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6" r="12173"/>
                  <a:stretch/>
                </pic:blipFill>
                <pic:spPr bwMode="auto">
                  <a:xfrm>
                    <a:off x="0" y="0"/>
                    <a:ext cx="3830400" cy="6411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02B">
      <w:rPr>
        <w:noProof/>
        <w:lang w:eastAsia="es-NI"/>
      </w:rPr>
      <w:drawing>
        <wp:anchor distT="0" distB="0" distL="114300" distR="114300" simplePos="0" relativeHeight="251704320" behindDoc="1" locked="0" layoutInCell="1" allowOverlap="1" wp14:anchorId="7AD043F8" wp14:editId="1A17CB95">
          <wp:simplePos x="0" y="0"/>
          <wp:positionH relativeFrom="column">
            <wp:posOffset>430530</wp:posOffset>
          </wp:positionH>
          <wp:positionV relativeFrom="paragraph">
            <wp:posOffset>112395</wp:posOffset>
          </wp:positionV>
          <wp:extent cx="1429627" cy="579120"/>
          <wp:effectExtent l="0" t="0" r="0" b="0"/>
          <wp:wrapNone/>
          <wp:docPr id="23" name="Imagen 2" descr="bottomPapelería_2023_GR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bottomPapelería_2023_GRUN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97"/>
                  <a:stretch/>
                </pic:blipFill>
                <pic:spPr bwMode="auto">
                  <a:xfrm>
                    <a:off x="0" y="0"/>
                    <a:ext cx="1429627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9100D" w14:textId="3303A9D7" w:rsidR="007B4922" w:rsidRDefault="00430945" w:rsidP="00490052">
    <w:pPr>
      <w:pStyle w:val="Piedepgina"/>
      <w:ind w:left="708"/>
      <w:rPr>
        <w:rFonts w:ascii="Courier New" w:hAnsi="Courier New" w:cs="Courier New"/>
        <w:b/>
        <w:color w:val="F236BC"/>
        <w:sz w:val="32"/>
        <w:szCs w:val="32"/>
      </w:rPr>
    </w:pPr>
    <w:r w:rsidRPr="008671A9">
      <w:rPr>
        <w:noProof/>
      </w:rPr>
      <w:drawing>
        <wp:anchor distT="0" distB="0" distL="114300" distR="114300" simplePos="0" relativeHeight="251722752" behindDoc="0" locked="0" layoutInCell="1" allowOverlap="1" wp14:anchorId="11DEDE10" wp14:editId="01B2D9E8">
          <wp:simplePos x="0" y="0"/>
          <wp:positionH relativeFrom="column">
            <wp:posOffset>2250440</wp:posOffset>
          </wp:positionH>
          <wp:positionV relativeFrom="paragraph">
            <wp:posOffset>218440</wp:posOffset>
          </wp:positionV>
          <wp:extent cx="3830400" cy="641143"/>
          <wp:effectExtent l="0" t="0" r="0" b="6985"/>
          <wp:wrapSquare wrapText="bothSides"/>
          <wp:docPr id="1600509608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6" r="12173"/>
                  <a:stretch/>
                </pic:blipFill>
                <pic:spPr bwMode="auto">
                  <a:xfrm>
                    <a:off x="0" y="0"/>
                    <a:ext cx="3830400" cy="6411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02B">
      <w:rPr>
        <w:noProof/>
        <w:lang w:eastAsia="es-NI"/>
      </w:rPr>
      <w:drawing>
        <wp:anchor distT="0" distB="0" distL="114300" distR="114300" simplePos="0" relativeHeight="251698176" behindDoc="1" locked="0" layoutInCell="1" allowOverlap="1" wp14:anchorId="5A7B9675" wp14:editId="2DE1E47F">
          <wp:simplePos x="0" y="0"/>
          <wp:positionH relativeFrom="column">
            <wp:posOffset>553085</wp:posOffset>
          </wp:positionH>
          <wp:positionV relativeFrom="paragraph">
            <wp:posOffset>170815</wp:posOffset>
          </wp:positionV>
          <wp:extent cx="1523681" cy="617220"/>
          <wp:effectExtent l="0" t="0" r="0" b="0"/>
          <wp:wrapNone/>
          <wp:docPr id="40" name="Imagen 2" descr="bottomPapelería_2023_GR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bottomPapelería_2023_GRUN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97"/>
                  <a:stretch/>
                </pic:blipFill>
                <pic:spPr bwMode="auto">
                  <a:xfrm>
                    <a:off x="0" y="0"/>
                    <a:ext cx="1523681" cy="617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D99F1D" w14:textId="76EB114D" w:rsidR="007118CD" w:rsidRDefault="007118CD" w:rsidP="00490052">
    <w:pPr>
      <w:pStyle w:val="Piedepgina"/>
      <w:ind w:left="28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DEE2C" w14:textId="77777777" w:rsidR="007F4002" w:rsidRDefault="007F4002" w:rsidP="00040DB6">
      <w:pPr>
        <w:spacing w:after="0" w:line="240" w:lineRule="auto"/>
      </w:pPr>
      <w:r>
        <w:separator/>
      </w:r>
    </w:p>
  </w:footnote>
  <w:footnote w:type="continuationSeparator" w:id="0">
    <w:p w14:paraId="7325F7D4" w14:textId="77777777" w:rsidR="007F4002" w:rsidRDefault="007F4002" w:rsidP="0004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DB37" w14:textId="355F70C6" w:rsidR="004F6C1D" w:rsidRPr="00B04CB6" w:rsidRDefault="007C0415" w:rsidP="00490052">
    <w:pPr>
      <w:pStyle w:val="Encabezado"/>
      <w:rPr>
        <w:sz w:val="26"/>
        <w:szCs w:val="26"/>
      </w:rPr>
    </w:pPr>
    <w:r>
      <w:rPr>
        <w:noProof/>
        <w:lang w:val="en-US"/>
      </w:rPr>
      <w:drawing>
        <wp:anchor distT="0" distB="0" distL="114300" distR="114300" simplePos="0" relativeHeight="251721728" behindDoc="0" locked="0" layoutInCell="1" allowOverlap="1" wp14:anchorId="60211C2E" wp14:editId="736F7676">
          <wp:simplePos x="0" y="0"/>
          <wp:positionH relativeFrom="column">
            <wp:posOffset>5641340</wp:posOffset>
          </wp:positionH>
          <wp:positionV relativeFrom="paragraph">
            <wp:posOffset>-255270</wp:posOffset>
          </wp:positionV>
          <wp:extent cx="1094400" cy="820800"/>
          <wp:effectExtent l="0" t="0" r="0" b="0"/>
          <wp:wrapSquare wrapText="bothSides"/>
          <wp:docPr id="1619186134" name="Imagen 1619186134" descr="topPapeleria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apeleria202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77"/>
                  <a:stretch/>
                </pic:blipFill>
                <pic:spPr bwMode="auto">
                  <a:xfrm>
                    <a:off x="0" y="0"/>
                    <a:ext cx="10944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872">
      <w:rPr>
        <w:noProof/>
        <w:lang w:eastAsia="es-NI"/>
      </w:rPr>
      <w:drawing>
        <wp:anchor distT="0" distB="0" distL="114300" distR="114300" simplePos="0" relativeHeight="251683840" behindDoc="0" locked="0" layoutInCell="1" allowOverlap="1" wp14:anchorId="0486F308" wp14:editId="6B46F8A9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2343600" cy="733070"/>
          <wp:effectExtent l="0" t="0" r="0" b="0"/>
          <wp:wrapSquare wrapText="bothSides"/>
          <wp:docPr id="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17" r="46800"/>
                  <a:stretch/>
                </pic:blipFill>
                <pic:spPr bwMode="auto">
                  <a:xfrm>
                    <a:off x="0" y="0"/>
                    <a:ext cx="2347851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052">
      <w:rPr>
        <w:sz w:val="26"/>
        <w:szCs w:val="26"/>
      </w:rPr>
      <w:t xml:space="preserve">    </w:t>
    </w:r>
  </w:p>
  <w:p w14:paraId="1478A27A" w14:textId="77777777" w:rsidR="00040DB6" w:rsidRDefault="00E210DD" w:rsidP="00E210DD">
    <w:pPr>
      <w:pStyle w:val="Encabezado"/>
      <w:tabs>
        <w:tab w:val="clear" w:pos="4419"/>
        <w:tab w:val="clear" w:pos="8838"/>
        <w:tab w:val="left" w:pos="5430"/>
      </w:tabs>
    </w:pPr>
    <w:r>
      <w:tab/>
    </w:r>
  </w:p>
  <w:p w14:paraId="72FDDF76" w14:textId="77777777" w:rsidR="00C46CEF" w:rsidRDefault="00C46CEF">
    <w:pPr>
      <w:pStyle w:val="Encabezado"/>
    </w:pPr>
  </w:p>
  <w:p w14:paraId="1072941A" w14:textId="4D5A0F4C" w:rsidR="00953EAB" w:rsidRDefault="00953EAB">
    <w:pPr>
      <w:pStyle w:val="Encabezado"/>
    </w:pPr>
  </w:p>
  <w:p w14:paraId="1309BC5D" w14:textId="77777777" w:rsidR="0011753E" w:rsidRDefault="001175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8B9FF" w14:textId="16614DB1" w:rsidR="00490052" w:rsidRDefault="003428E7" w:rsidP="00490052">
    <w:pPr>
      <w:pStyle w:val="Encabezado"/>
      <w:jc w:val="center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  <w:r>
      <w:rPr>
        <w:noProof/>
        <w:lang w:eastAsia="es-NI"/>
      </w:rPr>
      <w:drawing>
        <wp:anchor distT="0" distB="0" distL="114300" distR="114300" simplePos="0" relativeHeight="251673600" behindDoc="0" locked="0" layoutInCell="1" allowOverlap="1" wp14:anchorId="7FC009D1" wp14:editId="78B81935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341880" cy="733425"/>
          <wp:effectExtent l="0" t="0" r="1270" b="0"/>
          <wp:wrapSquare wrapText="bothSides"/>
          <wp:docPr id="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17" r="46800"/>
                  <a:stretch/>
                </pic:blipFill>
                <pic:spPr bwMode="auto">
                  <a:xfrm>
                    <a:off x="0" y="0"/>
                    <a:ext cx="2343752" cy="7339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FFE">
      <w:rPr>
        <w:noProof/>
        <w:lang w:val="en-US"/>
      </w:rPr>
      <w:drawing>
        <wp:anchor distT="0" distB="0" distL="114300" distR="114300" simplePos="0" relativeHeight="251720704" behindDoc="1" locked="0" layoutInCell="1" allowOverlap="1" wp14:anchorId="165B2ABD" wp14:editId="2941BE5D">
          <wp:simplePos x="0" y="0"/>
          <wp:positionH relativeFrom="margin">
            <wp:posOffset>5726430</wp:posOffset>
          </wp:positionH>
          <wp:positionV relativeFrom="paragraph">
            <wp:posOffset>-245745</wp:posOffset>
          </wp:positionV>
          <wp:extent cx="1095375" cy="821055"/>
          <wp:effectExtent l="0" t="0" r="9525" b="0"/>
          <wp:wrapSquare wrapText="bothSides"/>
          <wp:docPr id="1" name="Imagen 1" descr="topPapeleria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apeleria202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77"/>
                  <a:stretch/>
                </pic:blipFill>
                <pic:spPr bwMode="auto">
                  <a:xfrm>
                    <a:off x="0" y="0"/>
                    <a:ext cx="10953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45476" w14:textId="77777777" w:rsidR="00490052" w:rsidRDefault="00490052" w:rsidP="007118CD">
    <w:pPr>
      <w:pStyle w:val="Encabezado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</w:p>
  <w:p w14:paraId="4B091120" w14:textId="77777777" w:rsidR="0016498F" w:rsidRDefault="0016498F" w:rsidP="00490052">
    <w:pPr>
      <w:pStyle w:val="Encabezado"/>
      <w:jc w:val="center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</w:p>
  <w:p w14:paraId="35E2E5CC" w14:textId="77777777" w:rsidR="004F6C1D" w:rsidRPr="007675C9" w:rsidRDefault="004F6C1D" w:rsidP="00490052">
    <w:pPr>
      <w:pStyle w:val="Encabezado"/>
      <w:jc w:val="center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  <w:r w:rsidRPr="007675C9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>REPORTE DEL ÍNDICE DE PRECIOS AL CONSUMIDOR</w:t>
    </w:r>
    <w:r w:rsidR="00697F0C" w:rsidRPr="007675C9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 xml:space="preserve"> (IPC)</w:t>
    </w:r>
  </w:p>
  <w:p w14:paraId="5C968F89" w14:textId="04DDFCD6" w:rsidR="00C46CEF" w:rsidRPr="007675C9" w:rsidRDefault="004F6C1D" w:rsidP="00490052">
    <w:pPr>
      <w:pStyle w:val="Encabezado"/>
      <w:jc w:val="center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  <w:r w:rsidRPr="007675C9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>Corresp</w:t>
    </w:r>
    <w:r w:rsidR="008E6345" w:rsidRPr="007675C9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 xml:space="preserve">ondiente al mes de </w:t>
    </w:r>
    <w:r w:rsidR="002F2FE3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>mayo</w:t>
    </w:r>
    <w:r w:rsidR="008E6345" w:rsidRPr="007675C9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 xml:space="preserve"> </w:t>
    </w:r>
    <w:r w:rsidR="00293E73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 xml:space="preserve">de </w:t>
    </w:r>
    <w:r w:rsidR="005A59DA"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  <w:t>2025</w:t>
    </w:r>
  </w:p>
  <w:p w14:paraId="170D5F1A" w14:textId="77777777" w:rsidR="008E6345" w:rsidRPr="007675C9" w:rsidRDefault="008E6345" w:rsidP="007118CD">
    <w:pPr>
      <w:pStyle w:val="Encabezado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27A56"/>
    <w:multiLevelType w:val="hybridMultilevel"/>
    <w:tmpl w:val="DA06D8BA"/>
    <w:lvl w:ilvl="0" w:tplc="FBFECD1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B6"/>
    <w:rsid w:val="000010A4"/>
    <w:rsid w:val="000010C9"/>
    <w:rsid w:val="0000188C"/>
    <w:rsid w:val="00002C8B"/>
    <w:rsid w:val="000037B2"/>
    <w:rsid w:val="00003868"/>
    <w:rsid w:val="000041DA"/>
    <w:rsid w:val="00005405"/>
    <w:rsid w:val="000054AE"/>
    <w:rsid w:val="000064BA"/>
    <w:rsid w:val="00006DD3"/>
    <w:rsid w:val="000070BA"/>
    <w:rsid w:val="00010439"/>
    <w:rsid w:val="00011CD3"/>
    <w:rsid w:val="00011E24"/>
    <w:rsid w:val="000130EA"/>
    <w:rsid w:val="000151ED"/>
    <w:rsid w:val="000152AF"/>
    <w:rsid w:val="000161E1"/>
    <w:rsid w:val="00016920"/>
    <w:rsid w:val="00016DCB"/>
    <w:rsid w:val="00017029"/>
    <w:rsid w:val="00017D13"/>
    <w:rsid w:val="00021FFF"/>
    <w:rsid w:val="0002273E"/>
    <w:rsid w:val="00022F65"/>
    <w:rsid w:val="000232DC"/>
    <w:rsid w:val="0002465D"/>
    <w:rsid w:val="00024A99"/>
    <w:rsid w:val="00024DDA"/>
    <w:rsid w:val="00025257"/>
    <w:rsid w:val="0003097B"/>
    <w:rsid w:val="000321C9"/>
    <w:rsid w:val="00032879"/>
    <w:rsid w:val="00040DB6"/>
    <w:rsid w:val="00041528"/>
    <w:rsid w:val="00042197"/>
    <w:rsid w:val="00043909"/>
    <w:rsid w:val="00045C88"/>
    <w:rsid w:val="00047EB0"/>
    <w:rsid w:val="000510DB"/>
    <w:rsid w:val="00052852"/>
    <w:rsid w:val="000533FC"/>
    <w:rsid w:val="00054097"/>
    <w:rsid w:val="00056572"/>
    <w:rsid w:val="000569C7"/>
    <w:rsid w:val="00056C3E"/>
    <w:rsid w:val="00057291"/>
    <w:rsid w:val="00060363"/>
    <w:rsid w:val="0006131E"/>
    <w:rsid w:val="000615D5"/>
    <w:rsid w:val="00062091"/>
    <w:rsid w:val="0006262A"/>
    <w:rsid w:val="0006481D"/>
    <w:rsid w:val="00064D52"/>
    <w:rsid w:val="0006506E"/>
    <w:rsid w:val="00065395"/>
    <w:rsid w:val="00065F2B"/>
    <w:rsid w:val="00066EC8"/>
    <w:rsid w:val="00067383"/>
    <w:rsid w:val="00067637"/>
    <w:rsid w:val="000677DD"/>
    <w:rsid w:val="000706BA"/>
    <w:rsid w:val="00070742"/>
    <w:rsid w:val="000715DF"/>
    <w:rsid w:val="00072100"/>
    <w:rsid w:val="000723A3"/>
    <w:rsid w:val="00072F0D"/>
    <w:rsid w:val="00073167"/>
    <w:rsid w:val="00073E12"/>
    <w:rsid w:val="000741F8"/>
    <w:rsid w:val="00074F8E"/>
    <w:rsid w:val="00076645"/>
    <w:rsid w:val="000767EA"/>
    <w:rsid w:val="00077700"/>
    <w:rsid w:val="0008186D"/>
    <w:rsid w:val="0008428E"/>
    <w:rsid w:val="00085078"/>
    <w:rsid w:val="00085948"/>
    <w:rsid w:val="00091A0B"/>
    <w:rsid w:val="00091E56"/>
    <w:rsid w:val="000922D7"/>
    <w:rsid w:val="000939CE"/>
    <w:rsid w:val="00093F5E"/>
    <w:rsid w:val="0009415B"/>
    <w:rsid w:val="000945F9"/>
    <w:rsid w:val="00094822"/>
    <w:rsid w:val="0009509B"/>
    <w:rsid w:val="000951F2"/>
    <w:rsid w:val="00095337"/>
    <w:rsid w:val="00096691"/>
    <w:rsid w:val="000972C4"/>
    <w:rsid w:val="000A0385"/>
    <w:rsid w:val="000A0F22"/>
    <w:rsid w:val="000A11AC"/>
    <w:rsid w:val="000A1BD2"/>
    <w:rsid w:val="000A1BF7"/>
    <w:rsid w:val="000A21F5"/>
    <w:rsid w:val="000A2865"/>
    <w:rsid w:val="000A2D07"/>
    <w:rsid w:val="000A358E"/>
    <w:rsid w:val="000A3B5F"/>
    <w:rsid w:val="000A3F96"/>
    <w:rsid w:val="000A55B2"/>
    <w:rsid w:val="000A6EA6"/>
    <w:rsid w:val="000A716E"/>
    <w:rsid w:val="000A782A"/>
    <w:rsid w:val="000B2C0E"/>
    <w:rsid w:val="000B2CDF"/>
    <w:rsid w:val="000B3AB2"/>
    <w:rsid w:val="000B4A16"/>
    <w:rsid w:val="000B5074"/>
    <w:rsid w:val="000B5B16"/>
    <w:rsid w:val="000B6139"/>
    <w:rsid w:val="000B6FFE"/>
    <w:rsid w:val="000B758F"/>
    <w:rsid w:val="000C08C3"/>
    <w:rsid w:val="000C1377"/>
    <w:rsid w:val="000C1A73"/>
    <w:rsid w:val="000C23A5"/>
    <w:rsid w:val="000C3B2E"/>
    <w:rsid w:val="000C3CC8"/>
    <w:rsid w:val="000C3D59"/>
    <w:rsid w:val="000C40C4"/>
    <w:rsid w:val="000C4316"/>
    <w:rsid w:val="000C5BD0"/>
    <w:rsid w:val="000C6D98"/>
    <w:rsid w:val="000D1FDD"/>
    <w:rsid w:val="000D26C0"/>
    <w:rsid w:val="000D39F8"/>
    <w:rsid w:val="000D4437"/>
    <w:rsid w:val="000D542B"/>
    <w:rsid w:val="000D7525"/>
    <w:rsid w:val="000D7FDF"/>
    <w:rsid w:val="000E00C7"/>
    <w:rsid w:val="000E1C8B"/>
    <w:rsid w:val="000E2A5B"/>
    <w:rsid w:val="000E2AC8"/>
    <w:rsid w:val="000E2C94"/>
    <w:rsid w:val="000E2F74"/>
    <w:rsid w:val="000E3EA5"/>
    <w:rsid w:val="000E3F82"/>
    <w:rsid w:val="000E4AEC"/>
    <w:rsid w:val="000E5A55"/>
    <w:rsid w:val="000E61A7"/>
    <w:rsid w:val="000E7178"/>
    <w:rsid w:val="000E7C02"/>
    <w:rsid w:val="000F023C"/>
    <w:rsid w:val="000F1933"/>
    <w:rsid w:val="000F1FAC"/>
    <w:rsid w:val="000F488C"/>
    <w:rsid w:val="000F5954"/>
    <w:rsid w:val="00100C18"/>
    <w:rsid w:val="001029B9"/>
    <w:rsid w:val="001034BD"/>
    <w:rsid w:val="001053E0"/>
    <w:rsid w:val="00106462"/>
    <w:rsid w:val="00106910"/>
    <w:rsid w:val="0010744F"/>
    <w:rsid w:val="00107450"/>
    <w:rsid w:val="00110208"/>
    <w:rsid w:val="00110292"/>
    <w:rsid w:val="001113CE"/>
    <w:rsid w:val="001113E3"/>
    <w:rsid w:val="00111B64"/>
    <w:rsid w:val="00112BB8"/>
    <w:rsid w:val="00113AD8"/>
    <w:rsid w:val="0011445F"/>
    <w:rsid w:val="00114711"/>
    <w:rsid w:val="00114B31"/>
    <w:rsid w:val="00114BFC"/>
    <w:rsid w:val="00114E29"/>
    <w:rsid w:val="0011534D"/>
    <w:rsid w:val="00115DDB"/>
    <w:rsid w:val="00115EB6"/>
    <w:rsid w:val="0011753E"/>
    <w:rsid w:val="00121A2B"/>
    <w:rsid w:val="00122B7F"/>
    <w:rsid w:val="00122ED9"/>
    <w:rsid w:val="00124120"/>
    <w:rsid w:val="001265A0"/>
    <w:rsid w:val="00132BEF"/>
    <w:rsid w:val="00133687"/>
    <w:rsid w:val="00134F9E"/>
    <w:rsid w:val="00136A52"/>
    <w:rsid w:val="00136A70"/>
    <w:rsid w:val="001405CB"/>
    <w:rsid w:val="00140A54"/>
    <w:rsid w:val="001410A4"/>
    <w:rsid w:val="00143DA0"/>
    <w:rsid w:val="00144F21"/>
    <w:rsid w:val="001457FB"/>
    <w:rsid w:val="00145EF7"/>
    <w:rsid w:val="00147133"/>
    <w:rsid w:val="0015077F"/>
    <w:rsid w:val="00151767"/>
    <w:rsid w:val="00153A14"/>
    <w:rsid w:val="001549BA"/>
    <w:rsid w:val="00154EF4"/>
    <w:rsid w:val="00155DA5"/>
    <w:rsid w:val="00156354"/>
    <w:rsid w:val="001565BB"/>
    <w:rsid w:val="00156600"/>
    <w:rsid w:val="00156785"/>
    <w:rsid w:val="00156F0E"/>
    <w:rsid w:val="00156FB6"/>
    <w:rsid w:val="0015705E"/>
    <w:rsid w:val="00160035"/>
    <w:rsid w:val="00160307"/>
    <w:rsid w:val="0016105B"/>
    <w:rsid w:val="00162303"/>
    <w:rsid w:val="00163039"/>
    <w:rsid w:val="00163284"/>
    <w:rsid w:val="001632A4"/>
    <w:rsid w:val="00164063"/>
    <w:rsid w:val="00164698"/>
    <w:rsid w:val="0016498F"/>
    <w:rsid w:val="0016540E"/>
    <w:rsid w:val="0016574C"/>
    <w:rsid w:val="00165D3F"/>
    <w:rsid w:val="001662A7"/>
    <w:rsid w:val="0016712A"/>
    <w:rsid w:val="001714EF"/>
    <w:rsid w:val="00171669"/>
    <w:rsid w:val="00171A6B"/>
    <w:rsid w:val="00172549"/>
    <w:rsid w:val="001733F8"/>
    <w:rsid w:val="00175160"/>
    <w:rsid w:val="00175B56"/>
    <w:rsid w:val="00175D6E"/>
    <w:rsid w:val="001771F0"/>
    <w:rsid w:val="001807F1"/>
    <w:rsid w:val="00181573"/>
    <w:rsid w:val="001830D1"/>
    <w:rsid w:val="001844F3"/>
    <w:rsid w:val="00186AE3"/>
    <w:rsid w:val="001877BD"/>
    <w:rsid w:val="00187D81"/>
    <w:rsid w:val="00190CFE"/>
    <w:rsid w:val="00191741"/>
    <w:rsid w:val="00192AE3"/>
    <w:rsid w:val="00193955"/>
    <w:rsid w:val="001940A3"/>
    <w:rsid w:val="001968CF"/>
    <w:rsid w:val="00196C7A"/>
    <w:rsid w:val="00196EDA"/>
    <w:rsid w:val="00197246"/>
    <w:rsid w:val="001978B2"/>
    <w:rsid w:val="001A1B7A"/>
    <w:rsid w:val="001A25CC"/>
    <w:rsid w:val="001A2E99"/>
    <w:rsid w:val="001A42C1"/>
    <w:rsid w:val="001A64B5"/>
    <w:rsid w:val="001A6E7C"/>
    <w:rsid w:val="001A742C"/>
    <w:rsid w:val="001A7A9B"/>
    <w:rsid w:val="001B13BC"/>
    <w:rsid w:val="001B1A7B"/>
    <w:rsid w:val="001B2250"/>
    <w:rsid w:val="001B2B54"/>
    <w:rsid w:val="001B359E"/>
    <w:rsid w:val="001B4262"/>
    <w:rsid w:val="001B4DBB"/>
    <w:rsid w:val="001B5015"/>
    <w:rsid w:val="001B537D"/>
    <w:rsid w:val="001B5D9E"/>
    <w:rsid w:val="001B63E6"/>
    <w:rsid w:val="001B6BDC"/>
    <w:rsid w:val="001C0077"/>
    <w:rsid w:val="001C290B"/>
    <w:rsid w:val="001C3FF8"/>
    <w:rsid w:val="001C4230"/>
    <w:rsid w:val="001C4B10"/>
    <w:rsid w:val="001C5A19"/>
    <w:rsid w:val="001C5A31"/>
    <w:rsid w:val="001C5BBA"/>
    <w:rsid w:val="001C5EAA"/>
    <w:rsid w:val="001C6F06"/>
    <w:rsid w:val="001C7AC5"/>
    <w:rsid w:val="001D192C"/>
    <w:rsid w:val="001D233E"/>
    <w:rsid w:val="001D3049"/>
    <w:rsid w:val="001D473F"/>
    <w:rsid w:val="001D682B"/>
    <w:rsid w:val="001D6BC3"/>
    <w:rsid w:val="001D76A2"/>
    <w:rsid w:val="001D7C97"/>
    <w:rsid w:val="001E01D1"/>
    <w:rsid w:val="001E0593"/>
    <w:rsid w:val="001E19EF"/>
    <w:rsid w:val="001E207B"/>
    <w:rsid w:val="001E49F9"/>
    <w:rsid w:val="001E535C"/>
    <w:rsid w:val="001E67BA"/>
    <w:rsid w:val="001E6CF8"/>
    <w:rsid w:val="001E6E77"/>
    <w:rsid w:val="001E7113"/>
    <w:rsid w:val="001F00A7"/>
    <w:rsid w:val="001F098B"/>
    <w:rsid w:val="001F12D2"/>
    <w:rsid w:val="001F2139"/>
    <w:rsid w:val="001F21A2"/>
    <w:rsid w:val="001F22B9"/>
    <w:rsid w:val="001F2D31"/>
    <w:rsid w:val="001F5937"/>
    <w:rsid w:val="001F5E9B"/>
    <w:rsid w:val="001F612C"/>
    <w:rsid w:val="00200704"/>
    <w:rsid w:val="002007C9"/>
    <w:rsid w:val="00200EE8"/>
    <w:rsid w:val="00202DFB"/>
    <w:rsid w:val="00202F9F"/>
    <w:rsid w:val="002030D1"/>
    <w:rsid w:val="00203A99"/>
    <w:rsid w:val="0020495B"/>
    <w:rsid w:val="002066CB"/>
    <w:rsid w:val="00206C06"/>
    <w:rsid w:val="00206E1B"/>
    <w:rsid w:val="00207CF4"/>
    <w:rsid w:val="0021302B"/>
    <w:rsid w:val="0021363B"/>
    <w:rsid w:val="00214037"/>
    <w:rsid w:val="002146C7"/>
    <w:rsid w:val="00215147"/>
    <w:rsid w:val="00215B29"/>
    <w:rsid w:val="00222123"/>
    <w:rsid w:val="00222356"/>
    <w:rsid w:val="00223859"/>
    <w:rsid w:val="00223EC8"/>
    <w:rsid w:val="00224B54"/>
    <w:rsid w:val="00224D3A"/>
    <w:rsid w:val="0022626F"/>
    <w:rsid w:val="0022783E"/>
    <w:rsid w:val="00230BC4"/>
    <w:rsid w:val="00231588"/>
    <w:rsid w:val="002324DF"/>
    <w:rsid w:val="00232DB4"/>
    <w:rsid w:val="0023322A"/>
    <w:rsid w:val="00234078"/>
    <w:rsid w:val="002341FB"/>
    <w:rsid w:val="00234BF1"/>
    <w:rsid w:val="00235576"/>
    <w:rsid w:val="002358E3"/>
    <w:rsid w:val="00236670"/>
    <w:rsid w:val="00236920"/>
    <w:rsid w:val="002403A6"/>
    <w:rsid w:val="00241733"/>
    <w:rsid w:val="00241B15"/>
    <w:rsid w:val="002424F4"/>
    <w:rsid w:val="0024411B"/>
    <w:rsid w:val="00244CF5"/>
    <w:rsid w:val="00244D9F"/>
    <w:rsid w:val="00245365"/>
    <w:rsid w:val="00245911"/>
    <w:rsid w:val="0024671B"/>
    <w:rsid w:val="00247A61"/>
    <w:rsid w:val="00253958"/>
    <w:rsid w:val="00253F65"/>
    <w:rsid w:val="00254585"/>
    <w:rsid w:val="0025649C"/>
    <w:rsid w:val="0025742A"/>
    <w:rsid w:val="00260971"/>
    <w:rsid w:val="00260A8D"/>
    <w:rsid w:val="002614CD"/>
    <w:rsid w:val="00263976"/>
    <w:rsid w:val="00263A2B"/>
    <w:rsid w:val="00263E62"/>
    <w:rsid w:val="00264DD5"/>
    <w:rsid w:val="00265DF4"/>
    <w:rsid w:val="00266497"/>
    <w:rsid w:val="00267001"/>
    <w:rsid w:val="00267C58"/>
    <w:rsid w:val="00267FAA"/>
    <w:rsid w:val="0027074B"/>
    <w:rsid w:val="00271CDC"/>
    <w:rsid w:val="002722C0"/>
    <w:rsid w:val="00272707"/>
    <w:rsid w:val="00272CD7"/>
    <w:rsid w:val="002733CB"/>
    <w:rsid w:val="002735E8"/>
    <w:rsid w:val="0027367B"/>
    <w:rsid w:val="002739DD"/>
    <w:rsid w:val="00274193"/>
    <w:rsid w:val="00276141"/>
    <w:rsid w:val="00277BB5"/>
    <w:rsid w:val="00277D47"/>
    <w:rsid w:val="00280028"/>
    <w:rsid w:val="002806FE"/>
    <w:rsid w:val="00283605"/>
    <w:rsid w:val="00283979"/>
    <w:rsid w:val="002839BF"/>
    <w:rsid w:val="00285C5B"/>
    <w:rsid w:val="00286FB6"/>
    <w:rsid w:val="00287B26"/>
    <w:rsid w:val="002902F8"/>
    <w:rsid w:val="00290F1D"/>
    <w:rsid w:val="0029170F"/>
    <w:rsid w:val="00291FFC"/>
    <w:rsid w:val="002921C2"/>
    <w:rsid w:val="00292C22"/>
    <w:rsid w:val="00293D61"/>
    <w:rsid w:val="00293E73"/>
    <w:rsid w:val="002941D3"/>
    <w:rsid w:val="00294224"/>
    <w:rsid w:val="00294604"/>
    <w:rsid w:val="00294855"/>
    <w:rsid w:val="00294AD8"/>
    <w:rsid w:val="0029530F"/>
    <w:rsid w:val="00295CF7"/>
    <w:rsid w:val="00295E86"/>
    <w:rsid w:val="002977AE"/>
    <w:rsid w:val="002A0224"/>
    <w:rsid w:val="002A2D71"/>
    <w:rsid w:val="002A4B80"/>
    <w:rsid w:val="002A5937"/>
    <w:rsid w:val="002A6F61"/>
    <w:rsid w:val="002A73E0"/>
    <w:rsid w:val="002B12BA"/>
    <w:rsid w:val="002B1713"/>
    <w:rsid w:val="002B2CE0"/>
    <w:rsid w:val="002B3039"/>
    <w:rsid w:val="002B382F"/>
    <w:rsid w:val="002B3F9B"/>
    <w:rsid w:val="002B43F6"/>
    <w:rsid w:val="002B619C"/>
    <w:rsid w:val="002B7A6C"/>
    <w:rsid w:val="002C0992"/>
    <w:rsid w:val="002C1D12"/>
    <w:rsid w:val="002C1EF7"/>
    <w:rsid w:val="002C3796"/>
    <w:rsid w:val="002C3BB0"/>
    <w:rsid w:val="002C5E58"/>
    <w:rsid w:val="002C65CF"/>
    <w:rsid w:val="002C724B"/>
    <w:rsid w:val="002C7357"/>
    <w:rsid w:val="002D02F7"/>
    <w:rsid w:val="002D12F3"/>
    <w:rsid w:val="002D46B1"/>
    <w:rsid w:val="002D5B0D"/>
    <w:rsid w:val="002E2254"/>
    <w:rsid w:val="002E525B"/>
    <w:rsid w:val="002E584D"/>
    <w:rsid w:val="002E599B"/>
    <w:rsid w:val="002E65ED"/>
    <w:rsid w:val="002E6B42"/>
    <w:rsid w:val="002F10EF"/>
    <w:rsid w:val="002F2638"/>
    <w:rsid w:val="002F2FE3"/>
    <w:rsid w:val="002F3095"/>
    <w:rsid w:val="002F5419"/>
    <w:rsid w:val="002F68D2"/>
    <w:rsid w:val="002F7BBF"/>
    <w:rsid w:val="00300CD5"/>
    <w:rsid w:val="0030189D"/>
    <w:rsid w:val="0030199C"/>
    <w:rsid w:val="00301CDA"/>
    <w:rsid w:val="003030C4"/>
    <w:rsid w:val="003031E8"/>
    <w:rsid w:val="00303395"/>
    <w:rsid w:val="00303807"/>
    <w:rsid w:val="00303860"/>
    <w:rsid w:val="00303A9D"/>
    <w:rsid w:val="00304402"/>
    <w:rsid w:val="00304A01"/>
    <w:rsid w:val="003056A7"/>
    <w:rsid w:val="00305F28"/>
    <w:rsid w:val="003066C8"/>
    <w:rsid w:val="00307C8B"/>
    <w:rsid w:val="003117F8"/>
    <w:rsid w:val="0031250F"/>
    <w:rsid w:val="0031333D"/>
    <w:rsid w:val="00313B68"/>
    <w:rsid w:val="00314766"/>
    <w:rsid w:val="00315B60"/>
    <w:rsid w:val="00315DC9"/>
    <w:rsid w:val="00316035"/>
    <w:rsid w:val="0031604A"/>
    <w:rsid w:val="00316951"/>
    <w:rsid w:val="00316C4C"/>
    <w:rsid w:val="00317016"/>
    <w:rsid w:val="0031791D"/>
    <w:rsid w:val="00317A6B"/>
    <w:rsid w:val="00320366"/>
    <w:rsid w:val="0032044C"/>
    <w:rsid w:val="00320CDE"/>
    <w:rsid w:val="0032230F"/>
    <w:rsid w:val="0032323B"/>
    <w:rsid w:val="00323F6C"/>
    <w:rsid w:val="0032427C"/>
    <w:rsid w:val="0032479E"/>
    <w:rsid w:val="00324B66"/>
    <w:rsid w:val="00324BBC"/>
    <w:rsid w:val="00325828"/>
    <w:rsid w:val="003271EC"/>
    <w:rsid w:val="003321E0"/>
    <w:rsid w:val="003330ED"/>
    <w:rsid w:val="003339F8"/>
    <w:rsid w:val="003341F1"/>
    <w:rsid w:val="00335C1C"/>
    <w:rsid w:val="00336311"/>
    <w:rsid w:val="0033656A"/>
    <w:rsid w:val="00336859"/>
    <w:rsid w:val="003372DD"/>
    <w:rsid w:val="003375F0"/>
    <w:rsid w:val="0033798D"/>
    <w:rsid w:val="003417F3"/>
    <w:rsid w:val="003428E7"/>
    <w:rsid w:val="00343CBA"/>
    <w:rsid w:val="0034421D"/>
    <w:rsid w:val="00345EA4"/>
    <w:rsid w:val="00346A0D"/>
    <w:rsid w:val="003505DB"/>
    <w:rsid w:val="00351C09"/>
    <w:rsid w:val="00351FEA"/>
    <w:rsid w:val="00352239"/>
    <w:rsid w:val="003565F1"/>
    <w:rsid w:val="00356974"/>
    <w:rsid w:val="00356B36"/>
    <w:rsid w:val="00356C60"/>
    <w:rsid w:val="00357B99"/>
    <w:rsid w:val="00357BF5"/>
    <w:rsid w:val="0036052D"/>
    <w:rsid w:val="003605DA"/>
    <w:rsid w:val="003619CE"/>
    <w:rsid w:val="003622F5"/>
    <w:rsid w:val="00362846"/>
    <w:rsid w:val="00364A90"/>
    <w:rsid w:val="003677CA"/>
    <w:rsid w:val="00367948"/>
    <w:rsid w:val="00367A5A"/>
    <w:rsid w:val="00370264"/>
    <w:rsid w:val="003714B7"/>
    <w:rsid w:val="003722AD"/>
    <w:rsid w:val="0037375E"/>
    <w:rsid w:val="00375CEA"/>
    <w:rsid w:val="00376D1C"/>
    <w:rsid w:val="00376E04"/>
    <w:rsid w:val="003770D7"/>
    <w:rsid w:val="00383331"/>
    <w:rsid w:val="0038398A"/>
    <w:rsid w:val="00383EDE"/>
    <w:rsid w:val="00384B74"/>
    <w:rsid w:val="00385CE9"/>
    <w:rsid w:val="00386E03"/>
    <w:rsid w:val="0039068A"/>
    <w:rsid w:val="003908A0"/>
    <w:rsid w:val="00391B4C"/>
    <w:rsid w:val="003922DF"/>
    <w:rsid w:val="00392A8D"/>
    <w:rsid w:val="003930EE"/>
    <w:rsid w:val="003938E3"/>
    <w:rsid w:val="00393ED1"/>
    <w:rsid w:val="00395E56"/>
    <w:rsid w:val="003968B7"/>
    <w:rsid w:val="00396E48"/>
    <w:rsid w:val="00396FDE"/>
    <w:rsid w:val="003A008A"/>
    <w:rsid w:val="003A1ED3"/>
    <w:rsid w:val="003A284E"/>
    <w:rsid w:val="003A5D45"/>
    <w:rsid w:val="003A5D73"/>
    <w:rsid w:val="003A671B"/>
    <w:rsid w:val="003A6D77"/>
    <w:rsid w:val="003A7F69"/>
    <w:rsid w:val="003B1318"/>
    <w:rsid w:val="003B197E"/>
    <w:rsid w:val="003B233E"/>
    <w:rsid w:val="003B2988"/>
    <w:rsid w:val="003B2CD0"/>
    <w:rsid w:val="003B2DAF"/>
    <w:rsid w:val="003B3348"/>
    <w:rsid w:val="003B3416"/>
    <w:rsid w:val="003B351F"/>
    <w:rsid w:val="003B37A9"/>
    <w:rsid w:val="003B3D17"/>
    <w:rsid w:val="003B58A5"/>
    <w:rsid w:val="003B5EB7"/>
    <w:rsid w:val="003B5F13"/>
    <w:rsid w:val="003B6C63"/>
    <w:rsid w:val="003B70F0"/>
    <w:rsid w:val="003C0CF6"/>
    <w:rsid w:val="003C1DEC"/>
    <w:rsid w:val="003C2602"/>
    <w:rsid w:val="003C2A1F"/>
    <w:rsid w:val="003C2C68"/>
    <w:rsid w:val="003C3428"/>
    <w:rsid w:val="003C346A"/>
    <w:rsid w:val="003C3ABD"/>
    <w:rsid w:val="003C4EAD"/>
    <w:rsid w:val="003C553A"/>
    <w:rsid w:val="003C5B1F"/>
    <w:rsid w:val="003C67F5"/>
    <w:rsid w:val="003D0A93"/>
    <w:rsid w:val="003D0ED1"/>
    <w:rsid w:val="003D2C7A"/>
    <w:rsid w:val="003D3D4A"/>
    <w:rsid w:val="003D6F79"/>
    <w:rsid w:val="003D79F9"/>
    <w:rsid w:val="003D7D93"/>
    <w:rsid w:val="003E07BE"/>
    <w:rsid w:val="003E1C76"/>
    <w:rsid w:val="003E25A0"/>
    <w:rsid w:val="003E3520"/>
    <w:rsid w:val="003E3895"/>
    <w:rsid w:val="003E3D3F"/>
    <w:rsid w:val="003E4DA6"/>
    <w:rsid w:val="003E50B7"/>
    <w:rsid w:val="003E6DEA"/>
    <w:rsid w:val="003E7D3B"/>
    <w:rsid w:val="003E7D3C"/>
    <w:rsid w:val="003F2B84"/>
    <w:rsid w:val="003F5057"/>
    <w:rsid w:val="003F563E"/>
    <w:rsid w:val="003F5937"/>
    <w:rsid w:val="003F681F"/>
    <w:rsid w:val="004011E2"/>
    <w:rsid w:val="004014CC"/>
    <w:rsid w:val="004021B9"/>
    <w:rsid w:val="00402358"/>
    <w:rsid w:val="004032AF"/>
    <w:rsid w:val="00403BEB"/>
    <w:rsid w:val="00405CA1"/>
    <w:rsid w:val="004065BF"/>
    <w:rsid w:val="0041128B"/>
    <w:rsid w:val="0041180B"/>
    <w:rsid w:val="00414A23"/>
    <w:rsid w:val="00414EB9"/>
    <w:rsid w:val="00415292"/>
    <w:rsid w:val="00415B24"/>
    <w:rsid w:val="00415CC6"/>
    <w:rsid w:val="00416D3F"/>
    <w:rsid w:val="00417671"/>
    <w:rsid w:val="00420031"/>
    <w:rsid w:val="00420844"/>
    <w:rsid w:val="00420C8C"/>
    <w:rsid w:val="004219EE"/>
    <w:rsid w:val="00421FE4"/>
    <w:rsid w:val="004221B0"/>
    <w:rsid w:val="004221FC"/>
    <w:rsid w:val="00422C27"/>
    <w:rsid w:val="004242DD"/>
    <w:rsid w:val="004270A8"/>
    <w:rsid w:val="00427E49"/>
    <w:rsid w:val="00430945"/>
    <w:rsid w:val="004314DC"/>
    <w:rsid w:val="0043186A"/>
    <w:rsid w:val="00431960"/>
    <w:rsid w:val="00435508"/>
    <w:rsid w:val="00440630"/>
    <w:rsid w:val="004407BB"/>
    <w:rsid w:val="00440A4F"/>
    <w:rsid w:val="00443430"/>
    <w:rsid w:val="00443FBB"/>
    <w:rsid w:val="00444B1A"/>
    <w:rsid w:val="00445665"/>
    <w:rsid w:val="004468B6"/>
    <w:rsid w:val="00446B83"/>
    <w:rsid w:val="00450867"/>
    <w:rsid w:val="00450893"/>
    <w:rsid w:val="004511EE"/>
    <w:rsid w:val="00451925"/>
    <w:rsid w:val="004526BB"/>
    <w:rsid w:val="00455E70"/>
    <w:rsid w:val="0045753D"/>
    <w:rsid w:val="0045776D"/>
    <w:rsid w:val="0045796A"/>
    <w:rsid w:val="00460B1A"/>
    <w:rsid w:val="00460D0D"/>
    <w:rsid w:val="00460DF4"/>
    <w:rsid w:val="004610AA"/>
    <w:rsid w:val="0046240B"/>
    <w:rsid w:val="00462BBA"/>
    <w:rsid w:val="00462D57"/>
    <w:rsid w:val="0046329D"/>
    <w:rsid w:val="00464658"/>
    <w:rsid w:val="00465436"/>
    <w:rsid w:val="00465F2F"/>
    <w:rsid w:val="004666F9"/>
    <w:rsid w:val="00470037"/>
    <w:rsid w:val="0047058C"/>
    <w:rsid w:val="00470D01"/>
    <w:rsid w:val="0047140A"/>
    <w:rsid w:val="00474055"/>
    <w:rsid w:val="004740AE"/>
    <w:rsid w:val="004770FB"/>
    <w:rsid w:val="004775C9"/>
    <w:rsid w:val="00480718"/>
    <w:rsid w:val="0048098B"/>
    <w:rsid w:val="0048168F"/>
    <w:rsid w:val="004819FC"/>
    <w:rsid w:val="00482957"/>
    <w:rsid w:val="00482DD1"/>
    <w:rsid w:val="00484316"/>
    <w:rsid w:val="004860A4"/>
    <w:rsid w:val="00486474"/>
    <w:rsid w:val="00486C89"/>
    <w:rsid w:val="00486CDF"/>
    <w:rsid w:val="0048733A"/>
    <w:rsid w:val="00490052"/>
    <w:rsid w:val="00491267"/>
    <w:rsid w:val="00491B90"/>
    <w:rsid w:val="004922BB"/>
    <w:rsid w:val="00492B34"/>
    <w:rsid w:val="00493C46"/>
    <w:rsid w:val="00494B6B"/>
    <w:rsid w:val="004959AB"/>
    <w:rsid w:val="00496041"/>
    <w:rsid w:val="004968C2"/>
    <w:rsid w:val="00497301"/>
    <w:rsid w:val="004A05D9"/>
    <w:rsid w:val="004A0FB3"/>
    <w:rsid w:val="004A19F5"/>
    <w:rsid w:val="004A3454"/>
    <w:rsid w:val="004A3653"/>
    <w:rsid w:val="004A3D18"/>
    <w:rsid w:val="004A3E11"/>
    <w:rsid w:val="004A4116"/>
    <w:rsid w:val="004A4483"/>
    <w:rsid w:val="004A4569"/>
    <w:rsid w:val="004A5F83"/>
    <w:rsid w:val="004A60B0"/>
    <w:rsid w:val="004B1A76"/>
    <w:rsid w:val="004B21EA"/>
    <w:rsid w:val="004B226A"/>
    <w:rsid w:val="004B2D50"/>
    <w:rsid w:val="004B54B7"/>
    <w:rsid w:val="004B5C18"/>
    <w:rsid w:val="004B6E73"/>
    <w:rsid w:val="004B766D"/>
    <w:rsid w:val="004B7ADD"/>
    <w:rsid w:val="004C067B"/>
    <w:rsid w:val="004C1765"/>
    <w:rsid w:val="004C17A2"/>
    <w:rsid w:val="004C1ED3"/>
    <w:rsid w:val="004C2280"/>
    <w:rsid w:val="004C2A6E"/>
    <w:rsid w:val="004C4DDC"/>
    <w:rsid w:val="004C6FC0"/>
    <w:rsid w:val="004C73CC"/>
    <w:rsid w:val="004D0D66"/>
    <w:rsid w:val="004D4A7B"/>
    <w:rsid w:val="004D4DA7"/>
    <w:rsid w:val="004D5227"/>
    <w:rsid w:val="004D54EB"/>
    <w:rsid w:val="004D5850"/>
    <w:rsid w:val="004D5D53"/>
    <w:rsid w:val="004D6350"/>
    <w:rsid w:val="004D7208"/>
    <w:rsid w:val="004D738F"/>
    <w:rsid w:val="004D7417"/>
    <w:rsid w:val="004D7EEA"/>
    <w:rsid w:val="004E2311"/>
    <w:rsid w:val="004E241B"/>
    <w:rsid w:val="004E46A2"/>
    <w:rsid w:val="004E5C03"/>
    <w:rsid w:val="004E5F0E"/>
    <w:rsid w:val="004E7AED"/>
    <w:rsid w:val="004F0C10"/>
    <w:rsid w:val="004F0F67"/>
    <w:rsid w:val="004F1DBA"/>
    <w:rsid w:val="004F206B"/>
    <w:rsid w:val="004F2492"/>
    <w:rsid w:val="004F47CA"/>
    <w:rsid w:val="004F60CE"/>
    <w:rsid w:val="004F63DC"/>
    <w:rsid w:val="004F6C1D"/>
    <w:rsid w:val="005019A6"/>
    <w:rsid w:val="0050285E"/>
    <w:rsid w:val="00502AE4"/>
    <w:rsid w:val="005037E6"/>
    <w:rsid w:val="005069F1"/>
    <w:rsid w:val="00507242"/>
    <w:rsid w:val="00507247"/>
    <w:rsid w:val="005112CF"/>
    <w:rsid w:val="005132D0"/>
    <w:rsid w:val="0051331D"/>
    <w:rsid w:val="00514544"/>
    <w:rsid w:val="00515622"/>
    <w:rsid w:val="005158B4"/>
    <w:rsid w:val="00515AF3"/>
    <w:rsid w:val="0051675D"/>
    <w:rsid w:val="00516A0A"/>
    <w:rsid w:val="00516C44"/>
    <w:rsid w:val="00517321"/>
    <w:rsid w:val="00520329"/>
    <w:rsid w:val="0052047A"/>
    <w:rsid w:val="00520A47"/>
    <w:rsid w:val="00521E98"/>
    <w:rsid w:val="005222FC"/>
    <w:rsid w:val="00524B5A"/>
    <w:rsid w:val="005252EF"/>
    <w:rsid w:val="00525962"/>
    <w:rsid w:val="00525AC5"/>
    <w:rsid w:val="00526C3F"/>
    <w:rsid w:val="0052766B"/>
    <w:rsid w:val="005276D6"/>
    <w:rsid w:val="00530309"/>
    <w:rsid w:val="005307BB"/>
    <w:rsid w:val="00530CCC"/>
    <w:rsid w:val="00531E60"/>
    <w:rsid w:val="005333FD"/>
    <w:rsid w:val="005334C7"/>
    <w:rsid w:val="0053386B"/>
    <w:rsid w:val="0053409B"/>
    <w:rsid w:val="0053439F"/>
    <w:rsid w:val="00536C3E"/>
    <w:rsid w:val="00536DD8"/>
    <w:rsid w:val="00540BDC"/>
    <w:rsid w:val="00541B51"/>
    <w:rsid w:val="00543AD7"/>
    <w:rsid w:val="00544288"/>
    <w:rsid w:val="00544C20"/>
    <w:rsid w:val="005462C6"/>
    <w:rsid w:val="005467AF"/>
    <w:rsid w:val="00547404"/>
    <w:rsid w:val="00547412"/>
    <w:rsid w:val="0054790A"/>
    <w:rsid w:val="005502C1"/>
    <w:rsid w:val="005504E1"/>
    <w:rsid w:val="0055111B"/>
    <w:rsid w:val="005511E1"/>
    <w:rsid w:val="005525E8"/>
    <w:rsid w:val="0055363B"/>
    <w:rsid w:val="00553D81"/>
    <w:rsid w:val="00555514"/>
    <w:rsid w:val="00555C62"/>
    <w:rsid w:val="00556660"/>
    <w:rsid w:val="005569C3"/>
    <w:rsid w:val="00557737"/>
    <w:rsid w:val="005616E4"/>
    <w:rsid w:val="00563293"/>
    <w:rsid w:val="00565958"/>
    <w:rsid w:val="00565AB3"/>
    <w:rsid w:val="0056669D"/>
    <w:rsid w:val="005672AE"/>
    <w:rsid w:val="00570130"/>
    <w:rsid w:val="00570722"/>
    <w:rsid w:val="00570EE4"/>
    <w:rsid w:val="00571B33"/>
    <w:rsid w:val="005732E9"/>
    <w:rsid w:val="00573F2D"/>
    <w:rsid w:val="00576B97"/>
    <w:rsid w:val="00576F97"/>
    <w:rsid w:val="00577466"/>
    <w:rsid w:val="00577736"/>
    <w:rsid w:val="00577C64"/>
    <w:rsid w:val="0058038B"/>
    <w:rsid w:val="00580973"/>
    <w:rsid w:val="00581AD2"/>
    <w:rsid w:val="00581BCA"/>
    <w:rsid w:val="00582097"/>
    <w:rsid w:val="00582326"/>
    <w:rsid w:val="005824B0"/>
    <w:rsid w:val="00583968"/>
    <w:rsid w:val="00584315"/>
    <w:rsid w:val="00584381"/>
    <w:rsid w:val="0058450B"/>
    <w:rsid w:val="00584EE3"/>
    <w:rsid w:val="005864AC"/>
    <w:rsid w:val="005865C6"/>
    <w:rsid w:val="005866EB"/>
    <w:rsid w:val="005879D9"/>
    <w:rsid w:val="005919FD"/>
    <w:rsid w:val="0059313F"/>
    <w:rsid w:val="005959AD"/>
    <w:rsid w:val="005A1804"/>
    <w:rsid w:val="005A2AC8"/>
    <w:rsid w:val="005A3467"/>
    <w:rsid w:val="005A3AA1"/>
    <w:rsid w:val="005A59DA"/>
    <w:rsid w:val="005A5C64"/>
    <w:rsid w:val="005A670A"/>
    <w:rsid w:val="005A75CF"/>
    <w:rsid w:val="005A7A5E"/>
    <w:rsid w:val="005B12A6"/>
    <w:rsid w:val="005B15A5"/>
    <w:rsid w:val="005B27E4"/>
    <w:rsid w:val="005B28C3"/>
    <w:rsid w:val="005B417C"/>
    <w:rsid w:val="005B49FC"/>
    <w:rsid w:val="005B52ED"/>
    <w:rsid w:val="005B6F46"/>
    <w:rsid w:val="005C018F"/>
    <w:rsid w:val="005C0225"/>
    <w:rsid w:val="005C0611"/>
    <w:rsid w:val="005C1501"/>
    <w:rsid w:val="005C1A66"/>
    <w:rsid w:val="005C2315"/>
    <w:rsid w:val="005C27DB"/>
    <w:rsid w:val="005C3648"/>
    <w:rsid w:val="005C4079"/>
    <w:rsid w:val="005C4D3F"/>
    <w:rsid w:val="005C5D27"/>
    <w:rsid w:val="005C61E0"/>
    <w:rsid w:val="005C6455"/>
    <w:rsid w:val="005D0273"/>
    <w:rsid w:val="005D0D0B"/>
    <w:rsid w:val="005D12A6"/>
    <w:rsid w:val="005D1901"/>
    <w:rsid w:val="005D1A2B"/>
    <w:rsid w:val="005D2302"/>
    <w:rsid w:val="005D2E1B"/>
    <w:rsid w:val="005D31C0"/>
    <w:rsid w:val="005D65F2"/>
    <w:rsid w:val="005D667B"/>
    <w:rsid w:val="005D7457"/>
    <w:rsid w:val="005E0C3D"/>
    <w:rsid w:val="005E10AA"/>
    <w:rsid w:val="005E2D45"/>
    <w:rsid w:val="005E3CFA"/>
    <w:rsid w:val="005E3E40"/>
    <w:rsid w:val="005E62F0"/>
    <w:rsid w:val="005E6B4B"/>
    <w:rsid w:val="005E785A"/>
    <w:rsid w:val="005E7E2B"/>
    <w:rsid w:val="005F3235"/>
    <w:rsid w:val="005F3F9F"/>
    <w:rsid w:val="005F4CDF"/>
    <w:rsid w:val="005F4F40"/>
    <w:rsid w:val="005F52BF"/>
    <w:rsid w:val="005F5DE7"/>
    <w:rsid w:val="005F6A06"/>
    <w:rsid w:val="005F6E3D"/>
    <w:rsid w:val="00600D0A"/>
    <w:rsid w:val="00600FC5"/>
    <w:rsid w:val="006016D7"/>
    <w:rsid w:val="00602623"/>
    <w:rsid w:val="006042F5"/>
    <w:rsid w:val="00604DB4"/>
    <w:rsid w:val="006058E9"/>
    <w:rsid w:val="0061064C"/>
    <w:rsid w:val="00612DD7"/>
    <w:rsid w:val="0061341D"/>
    <w:rsid w:val="0061371B"/>
    <w:rsid w:val="006154EB"/>
    <w:rsid w:val="0061577E"/>
    <w:rsid w:val="00615CEE"/>
    <w:rsid w:val="00616547"/>
    <w:rsid w:val="00616823"/>
    <w:rsid w:val="00617239"/>
    <w:rsid w:val="006173E2"/>
    <w:rsid w:val="00617C27"/>
    <w:rsid w:val="00621C9E"/>
    <w:rsid w:val="006221FC"/>
    <w:rsid w:val="00624426"/>
    <w:rsid w:val="006278B1"/>
    <w:rsid w:val="006308D1"/>
    <w:rsid w:val="006314A9"/>
    <w:rsid w:val="00631D42"/>
    <w:rsid w:val="0063443F"/>
    <w:rsid w:val="00634882"/>
    <w:rsid w:val="00635A65"/>
    <w:rsid w:val="00636AC2"/>
    <w:rsid w:val="00640BC5"/>
    <w:rsid w:val="00641600"/>
    <w:rsid w:val="00641F53"/>
    <w:rsid w:val="00642AB6"/>
    <w:rsid w:val="00642B6A"/>
    <w:rsid w:val="00642D8F"/>
    <w:rsid w:val="006437F9"/>
    <w:rsid w:val="00644045"/>
    <w:rsid w:val="00644381"/>
    <w:rsid w:val="00651210"/>
    <w:rsid w:val="0065146B"/>
    <w:rsid w:val="00652A3D"/>
    <w:rsid w:val="00653513"/>
    <w:rsid w:val="0065361A"/>
    <w:rsid w:val="00653B43"/>
    <w:rsid w:val="00653ECD"/>
    <w:rsid w:val="00654F0A"/>
    <w:rsid w:val="006560C9"/>
    <w:rsid w:val="006565CC"/>
    <w:rsid w:val="006566C9"/>
    <w:rsid w:val="00656F0E"/>
    <w:rsid w:val="00660310"/>
    <w:rsid w:val="006619E6"/>
    <w:rsid w:val="00662123"/>
    <w:rsid w:val="00662196"/>
    <w:rsid w:val="0066222B"/>
    <w:rsid w:val="0066271B"/>
    <w:rsid w:val="00665416"/>
    <w:rsid w:val="0066606F"/>
    <w:rsid w:val="0066661A"/>
    <w:rsid w:val="00666A8D"/>
    <w:rsid w:val="006671C2"/>
    <w:rsid w:val="0067189F"/>
    <w:rsid w:val="00671AD8"/>
    <w:rsid w:val="00671D61"/>
    <w:rsid w:val="00671E01"/>
    <w:rsid w:val="006729F1"/>
    <w:rsid w:val="00673C03"/>
    <w:rsid w:val="00673E7D"/>
    <w:rsid w:val="00674E62"/>
    <w:rsid w:val="006754C1"/>
    <w:rsid w:val="00676E03"/>
    <w:rsid w:val="00677C69"/>
    <w:rsid w:val="00680CEA"/>
    <w:rsid w:val="0068116D"/>
    <w:rsid w:val="006814D5"/>
    <w:rsid w:val="0068369F"/>
    <w:rsid w:val="006837B5"/>
    <w:rsid w:val="006846F5"/>
    <w:rsid w:val="00684BB2"/>
    <w:rsid w:val="006862D7"/>
    <w:rsid w:val="006906FB"/>
    <w:rsid w:val="006907D9"/>
    <w:rsid w:val="006925A4"/>
    <w:rsid w:val="00693801"/>
    <w:rsid w:val="006938B3"/>
    <w:rsid w:val="00694EE1"/>
    <w:rsid w:val="0069511C"/>
    <w:rsid w:val="006961B6"/>
    <w:rsid w:val="0069786D"/>
    <w:rsid w:val="00697945"/>
    <w:rsid w:val="00697F0C"/>
    <w:rsid w:val="006A1070"/>
    <w:rsid w:val="006A15FF"/>
    <w:rsid w:val="006A26DE"/>
    <w:rsid w:val="006A2935"/>
    <w:rsid w:val="006A3063"/>
    <w:rsid w:val="006A3F63"/>
    <w:rsid w:val="006A42CA"/>
    <w:rsid w:val="006A436B"/>
    <w:rsid w:val="006A5A34"/>
    <w:rsid w:val="006A5A89"/>
    <w:rsid w:val="006A6533"/>
    <w:rsid w:val="006B073D"/>
    <w:rsid w:val="006B0BA6"/>
    <w:rsid w:val="006B0EA8"/>
    <w:rsid w:val="006B1091"/>
    <w:rsid w:val="006B131A"/>
    <w:rsid w:val="006B3847"/>
    <w:rsid w:val="006B3ACA"/>
    <w:rsid w:val="006B4E7D"/>
    <w:rsid w:val="006B5450"/>
    <w:rsid w:val="006B5509"/>
    <w:rsid w:val="006B5C6E"/>
    <w:rsid w:val="006B63A9"/>
    <w:rsid w:val="006B70EC"/>
    <w:rsid w:val="006B77A6"/>
    <w:rsid w:val="006B79CE"/>
    <w:rsid w:val="006B7BC4"/>
    <w:rsid w:val="006B7D98"/>
    <w:rsid w:val="006C0533"/>
    <w:rsid w:val="006C0886"/>
    <w:rsid w:val="006C0F96"/>
    <w:rsid w:val="006C107E"/>
    <w:rsid w:val="006C1D94"/>
    <w:rsid w:val="006C2735"/>
    <w:rsid w:val="006C2F80"/>
    <w:rsid w:val="006C3F18"/>
    <w:rsid w:val="006C4717"/>
    <w:rsid w:val="006C5EDC"/>
    <w:rsid w:val="006C6420"/>
    <w:rsid w:val="006C7996"/>
    <w:rsid w:val="006D39A5"/>
    <w:rsid w:val="006D3C01"/>
    <w:rsid w:val="006D3F9F"/>
    <w:rsid w:val="006D44A7"/>
    <w:rsid w:val="006D5595"/>
    <w:rsid w:val="006D59D7"/>
    <w:rsid w:val="006D7C54"/>
    <w:rsid w:val="006E1426"/>
    <w:rsid w:val="006E1E0F"/>
    <w:rsid w:val="006E2298"/>
    <w:rsid w:val="006E24F6"/>
    <w:rsid w:val="006E3041"/>
    <w:rsid w:val="006E32D2"/>
    <w:rsid w:val="006E4AAB"/>
    <w:rsid w:val="006E4C3A"/>
    <w:rsid w:val="006E4D57"/>
    <w:rsid w:val="006E7441"/>
    <w:rsid w:val="006F1998"/>
    <w:rsid w:val="006F1C24"/>
    <w:rsid w:val="006F2F5C"/>
    <w:rsid w:val="006F3632"/>
    <w:rsid w:val="006F43BB"/>
    <w:rsid w:val="006F57A2"/>
    <w:rsid w:val="006F5C15"/>
    <w:rsid w:val="006F6373"/>
    <w:rsid w:val="006F7E16"/>
    <w:rsid w:val="0070095C"/>
    <w:rsid w:val="0070160B"/>
    <w:rsid w:val="00701652"/>
    <w:rsid w:val="00701688"/>
    <w:rsid w:val="00702EB8"/>
    <w:rsid w:val="00703799"/>
    <w:rsid w:val="00703ED2"/>
    <w:rsid w:val="007042C3"/>
    <w:rsid w:val="007060A6"/>
    <w:rsid w:val="007065E8"/>
    <w:rsid w:val="00707038"/>
    <w:rsid w:val="007073B3"/>
    <w:rsid w:val="00707C40"/>
    <w:rsid w:val="00707DB1"/>
    <w:rsid w:val="00707EF0"/>
    <w:rsid w:val="00711819"/>
    <w:rsid w:val="007118CD"/>
    <w:rsid w:val="00711908"/>
    <w:rsid w:val="007141BD"/>
    <w:rsid w:val="00714CEF"/>
    <w:rsid w:val="007151D1"/>
    <w:rsid w:val="0071585C"/>
    <w:rsid w:val="007159F7"/>
    <w:rsid w:val="00716D72"/>
    <w:rsid w:val="0072034F"/>
    <w:rsid w:val="00720806"/>
    <w:rsid w:val="0072341D"/>
    <w:rsid w:val="00723824"/>
    <w:rsid w:val="00723C93"/>
    <w:rsid w:val="00724BD6"/>
    <w:rsid w:val="0072599E"/>
    <w:rsid w:val="00725A6E"/>
    <w:rsid w:val="0072701D"/>
    <w:rsid w:val="007271AB"/>
    <w:rsid w:val="00727A23"/>
    <w:rsid w:val="00727F05"/>
    <w:rsid w:val="00730C24"/>
    <w:rsid w:val="00731575"/>
    <w:rsid w:val="00731713"/>
    <w:rsid w:val="00731A4F"/>
    <w:rsid w:val="00731AFE"/>
    <w:rsid w:val="00732C04"/>
    <w:rsid w:val="00733630"/>
    <w:rsid w:val="00733C48"/>
    <w:rsid w:val="00736228"/>
    <w:rsid w:val="0073768A"/>
    <w:rsid w:val="00737FE3"/>
    <w:rsid w:val="007412BA"/>
    <w:rsid w:val="007412FB"/>
    <w:rsid w:val="0074133D"/>
    <w:rsid w:val="007426FC"/>
    <w:rsid w:val="00743796"/>
    <w:rsid w:val="0074386B"/>
    <w:rsid w:val="007438EE"/>
    <w:rsid w:val="007439FC"/>
    <w:rsid w:val="00744537"/>
    <w:rsid w:val="007445B6"/>
    <w:rsid w:val="00745485"/>
    <w:rsid w:val="00745D29"/>
    <w:rsid w:val="00747299"/>
    <w:rsid w:val="00750EBC"/>
    <w:rsid w:val="007510BE"/>
    <w:rsid w:val="00751320"/>
    <w:rsid w:val="00751E6D"/>
    <w:rsid w:val="00752F8F"/>
    <w:rsid w:val="00754208"/>
    <w:rsid w:val="00754972"/>
    <w:rsid w:val="00754A63"/>
    <w:rsid w:val="00754AB5"/>
    <w:rsid w:val="00755CA3"/>
    <w:rsid w:val="00756448"/>
    <w:rsid w:val="00756D1C"/>
    <w:rsid w:val="00757407"/>
    <w:rsid w:val="00761585"/>
    <w:rsid w:val="007618F3"/>
    <w:rsid w:val="00761DFD"/>
    <w:rsid w:val="00762473"/>
    <w:rsid w:val="00764F47"/>
    <w:rsid w:val="007650CE"/>
    <w:rsid w:val="0076582C"/>
    <w:rsid w:val="007675C9"/>
    <w:rsid w:val="007678EE"/>
    <w:rsid w:val="007713AB"/>
    <w:rsid w:val="00771AE6"/>
    <w:rsid w:val="00772F8B"/>
    <w:rsid w:val="00773909"/>
    <w:rsid w:val="0077419C"/>
    <w:rsid w:val="0077467D"/>
    <w:rsid w:val="0077737E"/>
    <w:rsid w:val="00777FB1"/>
    <w:rsid w:val="007811BD"/>
    <w:rsid w:val="00781AB3"/>
    <w:rsid w:val="00782019"/>
    <w:rsid w:val="00784AAC"/>
    <w:rsid w:val="00785466"/>
    <w:rsid w:val="00785FA5"/>
    <w:rsid w:val="007868FF"/>
    <w:rsid w:val="00790F96"/>
    <w:rsid w:val="00791D76"/>
    <w:rsid w:val="00792D5A"/>
    <w:rsid w:val="0079358A"/>
    <w:rsid w:val="00794473"/>
    <w:rsid w:val="0079467E"/>
    <w:rsid w:val="007952EE"/>
    <w:rsid w:val="007956E5"/>
    <w:rsid w:val="00796044"/>
    <w:rsid w:val="00796AFE"/>
    <w:rsid w:val="00796F79"/>
    <w:rsid w:val="007975A4"/>
    <w:rsid w:val="00797814"/>
    <w:rsid w:val="007A0E5E"/>
    <w:rsid w:val="007A1783"/>
    <w:rsid w:val="007A24F0"/>
    <w:rsid w:val="007A321D"/>
    <w:rsid w:val="007A3233"/>
    <w:rsid w:val="007A4ED6"/>
    <w:rsid w:val="007A6EB2"/>
    <w:rsid w:val="007A7E2F"/>
    <w:rsid w:val="007B08BD"/>
    <w:rsid w:val="007B2286"/>
    <w:rsid w:val="007B2D4C"/>
    <w:rsid w:val="007B3027"/>
    <w:rsid w:val="007B3E0C"/>
    <w:rsid w:val="007B412F"/>
    <w:rsid w:val="007B429B"/>
    <w:rsid w:val="007B4922"/>
    <w:rsid w:val="007B5C6E"/>
    <w:rsid w:val="007B7681"/>
    <w:rsid w:val="007C0415"/>
    <w:rsid w:val="007C0560"/>
    <w:rsid w:val="007C0A93"/>
    <w:rsid w:val="007C1246"/>
    <w:rsid w:val="007C15BC"/>
    <w:rsid w:val="007C1872"/>
    <w:rsid w:val="007C20AC"/>
    <w:rsid w:val="007C20EB"/>
    <w:rsid w:val="007C3370"/>
    <w:rsid w:val="007C3A30"/>
    <w:rsid w:val="007C3B10"/>
    <w:rsid w:val="007C4AEC"/>
    <w:rsid w:val="007C4B01"/>
    <w:rsid w:val="007C5679"/>
    <w:rsid w:val="007C7152"/>
    <w:rsid w:val="007C77E3"/>
    <w:rsid w:val="007D04AB"/>
    <w:rsid w:val="007D16ED"/>
    <w:rsid w:val="007D1740"/>
    <w:rsid w:val="007D1851"/>
    <w:rsid w:val="007D2FD0"/>
    <w:rsid w:val="007D33D9"/>
    <w:rsid w:val="007D3A19"/>
    <w:rsid w:val="007D3CA1"/>
    <w:rsid w:val="007D4F39"/>
    <w:rsid w:val="007D6279"/>
    <w:rsid w:val="007D771A"/>
    <w:rsid w:val="007D7E03"/>
    <w:rsid w:val="007D7EC1"/>
    <w:rsid w:val="007E10E9"/>
    <w:rsid w:val="007E29A4"/>
    <w:rsid w:val="007E316D"/>
    <w:rsid w:val="007E5917"/>
    <w:rsid w:val="007E5BA2"/>
    <w:rsid w:val="007E672E"/>
    <w:rsid w:val="007E6EDC"/>
    <w:rsid w:val="007E7116"/>
    <w:rsid w:val="007E7A0E"/>
    <w:rsid w:val="007E7E4F"/>
    <w:rsid w:val="007F0D52"/>
    <w:rsid w:val="007F1674"/>
    <w:rsid w:val="007F2091"/>
    <w:rsid w:val="007F2520"/>
    <w:rsid w:val="007F299B"/>
    <w:rsid w:val="007F3697"/>
    <w:rsid w:val="007F3CC8"/>
    <w:rsid w:val="007F4002"/>
    <w:rsid w:val="007F4598"/>
    <w:rsid w:val="007F55DD"/>
    <w:rsid w:val="007F5797"/>
    <w:rsid w:val="007F57CA"/>
    <w:rsid w:val="007F607C"/>
    <w:rsid w:val="007F6ACB"/>
    <w:rsid w:val="00800F93"/>
    <w:rsid w:val="0080142F"/>
    <w:rsid w:val="0080146A"/>
    <w:rsid w:val="00801769"/>
    <w:rsid w:val="0080255C"/>
    <w:rsid w:val="008025FD"/>
    <w:rsid w:val="00802D9D"/>
    <w:rsid w:val="008042FA"/>
    <w:rsid w:val="00807AD5"/>
    <w:rsid w:val="008102EC"/>
    <w:rsid w:val="0081068E"/>
    <w:rsid w:val="00811CB7"/>
    <w:rsid w:val="00811F41"/>
    <w:rsid w:val="0081399B"/>
    <w:rsid w:val="0081424F"/>
    <w:rsid w:val="00814635"/>
    <w:rsid w:val="00814719"/>
    <w:rsid w:val="00814DAF"/>
    <w:rsid w:val="00815882"/>
    <w:rsid w:val="008164CC"/>
    <w:rsid w:val="00817DDB"/>
    <w:rsid w:val="00820BDD"/>
    <w:rsid w:val="008212C9"/>
    <w:rsid w:val="0082297C"/>
    <w:rsid w:val="00822F6D"/>
    <w:rsid w:val="00824D4E"/>
    <w:rsid w:val="00824D92"/>
    <w:rsid w:val="00824E91"/>
    <w:rsid w:val="00826BFD"/>
    <w:rsid w:val="008273B3"/>
    <w:rsid w:val="00830375"/>
    <w:rsid w:val="0083295D"/>
    <w:rsid w:val="00833092"/>
    <w:rsid w:val="00833D8D"/>
    <w:rsid w:val="0083479F"/>
    <w:rsid w:val="00834D9E"/>
    <w:rsid w:val="0084020E"/>
    <w:rsid w:val="0084097E"/>
    <w:rsid w:val="00840ADA"/>
    <w:rsid w:val="00841833"/>
    <w:rsid w:val="00842075"/>
    <w:rsid w:val="00842224"/>
    <w:rsid w:val="00842B30"/>
    <w:rsid w:val="00842CB6"/>
    <w:rsid w:val="00842EFA"/>
    <w:rsid w:val="0084383D"/>
    <w:rsid w:val="00844BB3"/>
    <w:rsid w:val="008450C8"/>
    <w:rsid w:val="008453DA"/>
    <w:rsid w:val="008477E8"/>
    <w:rsid w:val="00847BAD"/>
    <w:rsid w:val="00850ADD"/>
    <w:rsid w:val="008515D6"/>
    <w:rsid w:val="008529E2"/>
    <w:rsid w:val="0085415E"/>
    <w:rsid w:val="008554FC"/>
    <w:rsid w:val="00855EBA"/>
    <w:rsid w:val="00856230"/>
    <w:rsid w:val="00861A31"/>
    <w:rsid w:val="00861AFB"/>
    <w:rsid w:val="00861CB6"/>
    <w:rsid w:val="00862080"/>
    <w:rsid w:val="008622AA"/>
    <w:rsid w:val="00862B4E"/>
    <w:rsid w:val="00863671"/>
    <w:rsid w:val="008671A9"/>
    <w:rsid w:val="008676A1"/>
    <w:rsid w:val="00867B9A"/>
    <w:rsid w:val="008706A1"/>
    <w:rsid w:val="008709AD"/>
    <w:rsid w:val="0087219A"/>
    <w:rsid w:val="00873FA4"/>
    <w:rsid w:val="008745E3"/>
    <w:rsid w:val="008746EF"/>
    <w:rsid w:val="00874F65"/>
    <w:rsid w:val="008755A3"/>
    <w:rsid w:val="008755CF"/>
    <w:rsid w:val="00875757"/>
    <w:rsid w:val="00880A9B"/>
    <w:rsid w:val="00880E67"/>
    <w:rsid w:val="00882972"/>
    <w:rsid w:val="008835FE"/>
    <w:rsid w:val="0088431E"/>
    <w:rsid w:val="00886A0B"/>
    <w:rsid w:val="00886DEE"/>
    <w:rsid w:val="00890EB3"/>
    <w:rsid w:val="00891D00"/>
    <w:rsid w:val="00892724"/>
    <w:rsid w:val="00893915"/>
    <w:rsid w:val="008948CD"/>
    <w:rsid w:val="00895207"/>
    <w:rsid w:val="00895E35"/>
    <w:rsid w:val="0089613F"/>
    <w:rsid w:val="00897E7D"/>
    <w:rsid w:val="008A0A66"/>
    <w:rsid w:val="008A0D89"/>
    <w:rsid w:val="008A1734"/>
    <w:rsid w:val="008A1A3A"/>
    <w:rsid w:val="008A1F36"/>
    <w:rsid w:val="008A2B4B"/>
    <w:rsid w:val="008A2EC7"/>
    <w:rsid w:val="008A302C"/>
    <w:rsid w:val="008A3428"/>
    <w:rsid w:val="008A4B3F"/>
    <w:rsid w:val="008A55BC"/>
    <w:rsid w:val="008A62AC"/>
    <w:rsid w:val="008A6732"/>
    <w:rsid w:val="008A6C61"/>
    <w:rsid w:val="008A747B"/>
    <w:rsid w:val="008B052C"/>
    <w:rsid w:val="008B09F0"/>
    <w:rsid w:val="008B0EC2"/>
    <w:rsid w:val="008B1BB9"/>
    <w:rsid w:val="008B23CF"/>
    <w:rsid w:val="008B30BB"/>
    <w:rsid w:val="008B3685"/>
    <w:rsid w:val="008B3B01"/>
    <w:rsid w:val="008B3F78"/>
    <w:rsid w:val="008B4761"/>
    <w:rsid w:val="008B4A49"/>
    <w:rsid w:val="008B4EF5"/>
    <w:rsid w:val="008B590E"/>
    <w:rsid w:val="008B5D50"/>
    <w:rsid w:val="008B6472"/>
    <w:rsid w:val="008C0E11"/>
    <w:rsid w:val="008C15E8"/>
    <w:rsid w:val="008C2480"/>
    <w:rsid w:val="008C36F4"/>
    <w:rsid w:val="008C43F0"/>
    <w:rsid w:val="008C443D"/>
    <w:rsid w:val="008C5385"/>
    <w:rsid w:val="008C5820"/>
    <w:rsid w:val="008C66FF"/>
    <w:rsid w:val="008C6AFF"/>
    <w:rsid w:val="008C7673"/>
    <w:rsid w:val="008C774E"/>
    <w:rsid w:val="008C7AAF"/>
    <w:rsid w:val="008D0182"/>
    <w:rsid w:val="008D046B"/>
    <w:rsid w:val="008D0551"/>
    <w:rsid w:val="008D08BE"/>
    <w:rsid w:val="008D0A86"/>
    <w:rsid w:val="008D12A7"/>
    <w:rsid w:val="008D1725"/>
    <w:rsid w:val="008D2B1D"/>
    <w:rsid w:val="008D4345"/>
    <w:rsid w:val="008D48D0"/>
    <w:rsid w:val="008D53F2"/>
    <w:rsid w:val="008D58D9"/>
    <w:rsid w:val="008D5F40"/>
    <w:rsid w:val="008D6AD3"/>
    <w:rsid w:val="008D700D"/>
    <w:rsid w:val="008D720A"/>
    <w:rsid w:val="008D72D7"/>
    <w:rsid w:val="008D72DC"/>
    <w:rsid w:val="008E12E3"/>
    <w:rsid w:val="008E215C"/>
    <w:rsid w:val="008E24AA"/>
    <w:rsid w:val="008E268D"/>
    <w:rsid w:val="008E2A26"/>
    <w:rsid w:val="008E43FD"/>
    <w:rsid w:val="008E4F4F"/>
    <w:rsid w:val="008E53D3"/>
    <w:rsid w:val="008E5D28"/>
    <w:rsid w:val="008E6345"/>
    <w:rsid w:val="008E72E0"/>
    <w:rsid w:val="008E7502"/>
    <w:rsid w:val="008F152D"/>
    <w:rsid w:val="008F1C6E"/>
    <w:rsid w:val="008F1CF2"/>
    <w:rsid w:val="008F2213"/>
    <w:rsid w:val="008F294F"/>
    <w:rsid w:val="008F2CFA"/>
    <w:rsid w:val="008F3C34"/>
    <w:rsid w:val="008F4B46"/>
    <w:rsid w:val="008F4BC6"/>
    <w:rsid w:val="008F4BD6"/>
    <w:rsid w:val="008F4E5D"/>
    <w:rsid w:val="008F4EAF"/>
    <w:rsid w:val="008F5C9B"/>
    <w:rsid w:val="008F672D"/>
    <w:rsid w:val="008F6B3C"/>
    <w:rsid w:val="008F7790"/>
    <w:rsid w:val="008F7C30"/>
    <w:rsid w:val="0090150F"/>
    <w:rsid w:val="00901AB9"/>
    <w:rsid w:val="009025B7"/>
    <w:rsid w:val="00902E4F"/>
    <w:rsid w:val="0090355E"/>
    <w:rsid w:val="009044C6"/>
    <w:rsid w:val="009079C4"/>
    <w:rsid w:val="00907F5F"/>
    <w:rsid w:val="00910312"/>
    <w:rsid w:val="009117D2"/>
    <w:rsid w:val="00912FA3"/>
    <w:rsid w:val="009132B7"/>
    <w:rsid w:val="00915BF3"/>
    <w:rsid w:val="00916244"/>
    <w:rsid w:val="0091729F"/>
    <w:rsid w:val="009178C1"/>
    <w:rsid w:val="0091791F"/>
    <w:rsid w:val="00917C7C"/>
    <w:rsid w:val="00920927"/>
    <w:rsid w:val="00920CCC"/>
    <w:rsid w:val="00921A82"/>
    <w:rsid w:val="00921B1E"/>
    <w:rsid w:val="00925F7D"/>
    <w:rsid w:val="00926FDB"/>
    <w:rsid w:val="00931124"/>
    <w:rsid w:val="00931E30"/>
    <w:rsid w:val="00931E42"/>
    <w:rsid w:val="00932CAB"/>
    <w:rsid w:val="009332C3"/>
    <w:rsid w:val="0093440E"/>
    <w:rsid w:val="009356A6"/>
    <w:rsid w:val="00935D81"/>
    <w:rsid w:val="00936237"/>
    <w:rsid w:val="009362B0"/>
    <w:rsid w:val="009379A2"/>
    <w:rsid w:val="00937FF6"/>
    <w:rsid w:val="009421D3"/>
    <w:rsid w:val="00943743"/>
    <w:rsid w:val="00944674"/>
    <w:rsid w:val="00947128"/>
    <w:rsid w:val="00947DD7"/>
    <w:rsid w:val="00950242"/>
    <w:rsid w:val="009502B9"/>
    <w:rsid w:val="0095071A"/>
    <w:rsid w:val="00951176"/>
    <w:rsid w:val="00951ACD"/>
    <w:rsid w:val="00951D78"/>
    <w:rsid w:val="009524F6"/>
    <w:rsid w:val="00952B48"/>
    <w:rsid w:val="00953EAB"/>
    <w:rsid w:val="009540D9"/>
    <w:rsid w:val="00954EE1"/>
    <w:rsid w:val="009554E6"/>
    <w:rsid w:val="009555AD"/>
    <w:rsid w:val="00956CAB"/>
    <w:rsid w:val="00956F2A"/>
    <w:rsid w:val="009576CC"/>
    <w:rsid w:val="00957EDF"/>
    <w:rsid w:val="00961080"/>
    <w:rsid w:val="0096156B"/>
    <w:rsid w:val="009615DA"/>
    <w:rsid w:val="00961781"/>
    <w:rsid w:val="009621EA"/>
    <w:rsid w:val="00962227"/>
    <w:rsid w:val="0096288D"/>
    <w:rsid w:val="00962DCE"/>
    <w:rsid w:val="00963F80"/>
    <w:rsid w:val="00964255"/>
    <w:rsid w:val="009663D8"/>
    <w:rsid w:val="00967605"/>
    <w:rsid w:val="009678CB"/>
    <w:rsid w:val="00967C36"/>
    <w:rsid w:val="00967F3F"/>
    <w:rsid w:val="009702E9"/>
    <w:rsid w:val="00970702"/>
    <w:rsid w:val="00971292"/>
    <w:rsid w:val="00971639"/>
    <w:rsid w:val="009719CC"/>
    <w:rsid w:val="00973976"/>
    <w:rsid w:val="00974A23"/>
    <w:rsid w:val="009772BB"/>
    <w:rsid w:val="00977553"/>
    <w:rsid w:val="0098186F"/>
    <w:rsid w:val="00981BE2"/>
    <w:rsid w:val="00982BA0"/>
    <w:rsid w:val="00983FEC"/>
    <w:rsid w:val="009853BF"/>
    <w:rsid w:val="00987C24"/>
    <w:rsid w:val="00990489"/>
    <w:rsid w:val="00991100"/>
    <w:rsid w:val="00992903"/>
    <w:rsid w:val="00993212"/>
    <w:rsid w:val="00994C3F"/>
    <w:rsid w:val="00995FFF"/>
    <w:rsid w:val="00996AF3"/>
    <w:rsid w:val="00996B68"/>
    <w:rsid w:val="009973DA"/>
    <w:rsid w:val="00997AF9"/>
    <w:rsid w:val="009A0F2B"/>
    <w:rsid w:val="009A23BF"/>
    <w:rsid w:val="009A2481"/>
    <w:rsid w:val="009A29DD"/>
    <w:rsid w:val="009A2FDA"/>
    <w:rsid w:val="009A4048"/>
    <w:rsid w:val="009A4562"/>
    <w:rsid w:val="009A57BF"/>
    <w:rsid w:val="009A7BA9"/>
    <w:rsid w:val="009B090A"/>
    <w:rsid w:val="009B2143"/>
    <w:rsid w:val="009B2FD3"/>
    <w:rsid w:val="009B4434"/>
    <w:rsid w:val="009B4EF7"/>
    <w:rsid w:val="009B502E"/>
    <w:rsid w:val="009B5039"/>
    <w:rsid w:val="009B6695"/>
    <w:rsid w:val="009B7DD9"/>
    <w:rsid w:val="009C11B0"/>
    <w:rsid w:val="009C252E"/>
    <w:rsid w:val="009C3CE6"/>
    <w:rsid w:val="009C46F2"/>
    <w:rsid w:val="009C4B48"/>
    <w:rsid w:val="009C5CB0"/>
    <w:rsid w:val="009C6878"/>
    <w:rsid w:val="009C71EB"/>
    <w:rsid w:val="009D1509"/>
    <w:rsid w:val="009D1A2C"/>
    <w:rsid w:val="009D417F"/>
    <w:rsid w:val="009D50AF"/>
    <w:rsid w:val="009D5AFC"/>
    <w:rsid w:val="009D6A99"/>
    <w:rsid w:val="009E0300"/>
    <w:rsid w:val="009E0343"/>
    <w:rsid w:val="009E1A2C"/>
    <w:rsid w:val="009E28A5"/>
    <w:rsid w:val="009E4857"/>
    <w:rsid w:val="009E55CD"/>
    <w:rsid w:val="009E5D75"/>
    <w:rsid w:val="009E6ED7"/>
    <w:rsid w:val="009E7791"/>
    <w:rsid w:val="009E79E3"/>
    <w:rsid w:val="009E7A9C"/>
    <w:rsid w:val="009E7F52"/>
    <w:rsid w:val="009F0848"/>
    <w:rsid w:val="009F0F3B"/>
    <w:rsid w:val="009F1986"/>
    <w:rsid w:val="009F2133"/>
    <w:rsid w:val="009F3501"/>
    <w:rsid w:val="009F44BA"/>
    <w:rsid w:val="009F4AAE"/>
    <w:rsid w:val="009F5C7E"/>
    <w:rsid w:val="00A00618"/>
    <w:rsid w:val="00A00D13"/>
    <w:rsid w:val="00A01867"/>
    <w:rsid w:val="00A02036"/>
    <w:rsid w:val="00A02853"/>
    <w:rsid w:val="00A03B1F"/>
    <w:rsid w:val="00A0511E"/>
    <w:rsid w:val="00A053B2"/>
    <w:rsid w:val="00A07B1D"/>
    <w:rsid w:val="00A07D76"/>
    <w:rsid w:val="00A11C78"/>
    <w:rsid w:val="00A16360"/>
    <w:rsid w:val="00A17FDD"/>
    <w:rsid w:val="00A202BA"/>
    <w:rsid w:val="00A213AF"/>
    <w:rsid w:val="00A218C8"/>
    <w:rsid w:val="00A21A25"/>
    <w:rsid w:val="00A22C72"/>
    <w:rsid w:val="00A235DC"/>
    <w:rsid w:val="00A2446E"/>
    <w:rsid w:val="00A2494B"/>
    <w:rsid w:val="00A2545D"/>
    <w:rsid w:val="00A270A5"/>
    <w:rsid w:val="00A3183E"/>
    <w:rsid w:val="00A31B5E"/>
    <w:rsid w:val="00A31F6D"/>
    <w:rsid w:val="00A32AE2"/>
    <w:rsid w:val="00A32E70"/>
    <w:rsid w:val="00A33885"/>
    <w:rsid w:val="00A34288"/>
    <w:rsid w:val="00A35855"/>
    <w:rsid w:val="00A3589E"/>
    <w:rsid w:val="00A367BF"/>
    <w:rsid w:val="00A37A71"/>
    <w:rsid w:val="00A4072C"/>
    <w:rsid w:val="00A4093C"/>
    <w:rsid w:val="00A411CE"/>
    <w:rsid w:val="00A41252"/>
    <w:rsid w:val="00A4207E"/>
    <w:rsid w:val="00A42DC6"/>
    <w:rsid w:val="00A42E27"/>
    <w:rsid w:val="00A45648"/>
    <w:rsid w:val="00A46726"/>
    <w:rsid w:val="00A4776C"/>
    <w:rsid w:val="00A50E1B"/>
    <w:rsid w:val="00A50E73"/>
    <w:rsid w:val="00A51131"/>
    <w:rsid w:val="00A521A8"/>
    <w:rsid w:val="00A529C1"/>
    <w:rsid w:val="00A53022"/>
    <w:rsid w:val="00A534B9"/>
    <w:rsid w:val="00A56CE8"/>
    <w:rsid w:val="00A60A95"/>
    <w:rsid w:val="00A61119"/>
    <w:rsid w:val="00A611DE"/>
    <w:rsid w:val="00A615C2"/>
    <w:rsid w:val="00A636CA"/>
    <w:rsid w:val="00A64D62"/>
    <w:rsid w:val="00A64E21"/>
    <w:rsid w:val="00A65462"/>
    <w:rsid w:val="00A6689C"/>
    <w:rsid w:val="00A675E7"/>
    <w:rsid w:val="00A677AE"/>
    <w:rsid w:val="00A70560"/>
    <w:rsid w:val="00A70698"/>
    <w:rsid w:val="00A70A7A"/>
    <w:rsid w:val="00A714AB"/>
    <w:rsid w:val="00A71D7A"/>
    <w:rsid w:val="00A7262B"/>
    <w:rsid w:val="00A7315D"/>
    <w:rsid w:val="00A7316C"/>
    <w:rsid w:val="00A737E6"/>
    <w:rsid w:val="00A74B01"/>
    <w:rsid w:val="00A74D77"/>
    <w:rsid w:val="00A759FF"/>
    <w:rsid w:val="00A7620C"/>
    <w:rsid w:val="00A76B60"/>
    <w:rsid w:val="00A7765F"/>
    <w:rsid w:val="00A81706"/>
    <w:rsid w:val="00A824F3"/>
    <w:rsid w:val="00A82E71"/>
    <w:rsid w:val="00A833CA"/>
    <w:rsid w:val="00A83652"/>
    <w:rsid w:val="00A84711"/>
    <w:rsid w:val="00A85EAF"/>
    <w:rsid w:val="00A86B4A"/>
    <w:rsid w:val="00A87EAC"/>
    <w:rsid w:val="00A919BA"/>
    <w:rsid w:val="00A91FCE"/>
    <w:rsid w:val="00A9252D"/>
    <w:rsid w:val="00A9311A"/>
    <w:rsid w:val="00A934B6"/>
    <w:rsid w:val="00A9372F"/>
    <w:rsid w:val="00A93A4E"/>
    <w:rsid w:val="00A93AC4"/>
    <w:rsid w:val="00A940AB"/>
    <w:rsid w:val="00A94FAD"/>
    <w:rsid w:val="00A95446"/>
    <w:rsid w:val="00A95B52"/>
    <w:rsid w:val="00A9617C"/>
    <w:rsid w:val="00A97064"/>
    <w:rsid w:val="00AA01B9"/>
    <w:rsid w:val="00AA0E29"/>
    <w:rsid w:val="00AA0FF1"/>
    <w:rsid w:val="00AA18EF"/>
    <w:rsid w:val="00AA1CCD"/>
    <w:rsid w:val="00AA30DE"/>
    <w:rsid w:val="00AA528D"/>
    <w:rsid w:val="00AA5400"/>
    <w:rsid w:val="00AA5658"/>
    <w:rsid w:val="00AB0DAA"/>
    <w:rsid w:val="00AB1DB0"/>
    <w:rsid w:val="00AB1F8A"/>
    <w:rsid w:val="00AB3AAE"/>
    <w:rsid w:val="00AB3AD8"/>
    <w:rsid w:val="00AB4F42"/>
    <w:rsid w:val="00AB6151"/>
    <w:rsid w:val="00AB6753"/>
    <w:rsid w:val="00AC070C"/>
    <w:rsid w:val="00AC0821"/>
    <w:rsid w:val="00AC0A05"/>
    <w:rsid w:val="00AC37DA"/>
    <w:rsid w:val="00AC3FDF"/>
    <w:rsid w:val="00AC418D"/>
    <w:rsid w:val="00AC4CBC"/>
    <w:rsid w:val="00AC5699"/>
    <w:rsid w:val="00AC5C19"/>
    <w:rsid w:val="00AC5F81"/>
    <w:rsid w:val="00AC5F9B"/>
    <w:rsid w:val="00AC669F"/>
    <w:rsid w:val="00AC6A4F"/>
    <w:rsid w:val="00AC6C2A"/>
    <w:rsid w:val="00AC72C1"/>
    <w:rsid w:val="00AC7E4D"/>
    <w:rsid w:val="00AD0EB6"/>
    <w:rsid w:val="00AD18A0"/>
    <w:rsid w:val="00AD3543"/>
    <w:rsid w:val="00AD381D"/>
    <w:rsid w:val="00AD47DA"/>
    <w:rsid w:val="00AE20C5"/>
    <w:rsid w:val="00AE2322"/>
    <w:rsid w:val="00AE3361"/>
    <w:rsid w:val="00AE35ED"/>
    <w:rsid w:val="00AE3600"/>
    <w:rsid w:val="00AE3760"/>
    <w:rsid w:val="00AE5A1C"/>
    <w:rsid w:val="00AE7732"/>
    <w:rsid w:val="00AE79DA"/>
    <w:rsid w:val="00AE79FC"/>
    <w:rsid w:val="00AF0BBA"/>
    <w:rsid w:val="00AF0C92"/>
    <w:rsid w:val="00AF140F"/>
    <w:rsid w:val="00AF2B15"/>
    <w:rsid w:val="00AF2F20"/>
    <w:rsid w:val="00AF41E1"/>
    <w:rsid w:val="00AF4341"/>
    <w:rsid w:val="00AF5E71"/>
    <w:rsid w:val="00AF6686"/>
    <w:rsid w:val="00AF6721"/>
    <w:rsid w:val="00AF76B8"/>
    <w:rsid w:val="00B004CB"/>
    <w:rsid w:val="00B01632"/>
    <w:rsid w:val="00B019BC"/>
    <w:rsid w:val="00B02980"/>
    <w:rsid w:val="00B03A51"/>
    <w:rsid w:val="00B03EF3"/>
    <w:rsid w:val="00B045FD"/>
    <w:rsid w:val="00B04CB6"/>
    <w:rsid w:val="00B04D3A"/>
    <w:rsid w:val="00B0544E"/>
    <w:rsid w:val="00B05BC6"/>
    <w:rsid w:val="00B0630E"/>
    <w:rsid w:val="00B06544"/>
    <w:rsid w:val="00B06F25"/>
    <w:rsid w:val="00B111D5"/>
    <w:rsid w:val="00B1155E"/>
    <w:rsid w:val="00B1214E"/>
    <w:rsid w:val="00B13FD7"/>
    <w:rsid w:val="00B17A85"/>
    <w:rsid w:val="00B200F6"/>
    <w:rsid w:val="00B2040A"/>
    <w:rsid w:val="00B21FD4"/>
    <w:rsid w:val="00B225DF"/>
    <w:rsid w:val="00B22679"/>
    <w:rsid w:val="00B22ABA"/>
    <w:rsid w:val="00B2326D"/>
    <w:rsid w:val="00B23F7A"/>
    <w:rsid w:val="00B243BA"/>
    <w:rsid w:val="00B24515"/>
    <w:rsid w:val="00B24876"/>
    <w:rsid w:val="00B25536"/>
    <w:rsid w:val="00B26688"/>
    <w:rsid w:val="00B30AE5"/>
    <w:rsid w:val="00B30EF6"/>
    <w:rsid w:val="00B31844"/>
    <w:rsid w:val="00B31902"/>
    <w:rsid w:val="00B330CE"/>
    <w:rsid w:val="00B33D92"/>
    <w:rsid w:val="00B341FD"/>
    <w:rsid w:val="00B35D93"/>
    <w:rsid w:val="00B374D6"/>
    <w:rsid w:val="00B40E01"/>
    <w:rsid w:val="00B4146B"/>
    <w:rsid w:val="00B421A7"/>
    <w:rsid w:val="00B4247D"/>
    <w:rsid w:val="00B425F7"/>
    <w:rsid w:val="00B433DF"/>
    <w:rsid w:val="00B451FD"/>
    <w:rsid w:val="00B460E2"/>
    <w:rsid w:val="00B462E6"/>
    <w:rsid w:val="00B46725"/>
    <w:rsid w:val="00B467BF"/>
    <w:rsid w:val="00B47469"/>
    <w:rsid w:val="00B502BD"/>
    <w:rsid w:val="00B51F4F"/>
    <w:rsid w:val="00B529E6"/>
    <w:rsid w:val="00B52EBE"/>
    <w:rsid w:val="00B5403F"/>
    <w:rsid w:val="00B54D40"/>
    <w:rsid w:val="00B5533F"/>
    <w:rsid w:val="00B556B8"/>
    <w:rsid w:val="00B55A4F"/>
    <w:rsid w:val="00B55F6A"/>
    <w:rsid w:val="00B56741"/>
    <w:rsid w:val="00B56EDD"/>
    <w:rsid w:val="00B60444"/>
    <w:rsid w:val="00B6081B"/>
    <w:rsid w:val="00B620D8"/>
    <w:rsid w:val="00B62319"/>
    <w:rsid w:val="00B62A03"/>
    <w:rsid w:val="00B62C0B"/>
    <w:rsid w:val="00B6484D"/>
    <w:rsid w:val="00B64D32"/>
    <w:rsid w:val="00B64EA4"/>
    <w:rsid w:val="00B65623"/>
    <w:rsid w:val="00B65FA0"/>
    <w:rsid w:val="00B6690E"/>
    <w:rsid w:val="00B671E5"/>
    <w:rsid w:val="00B67B95"/>
    <w:rsid w:val="00B7009B"/>
    <w:rsid w:val="00B733B5"/>
    <w:rsid w:val="00B735CC"/>
    <w:rsid w:val="00B75FE9"/>
    <w:rsid w:val="00B76727"/>
    <w:rsid w:val="00B76979"/>
    <w:rsid w:val="00B76A0F"/>
    <w:rsid w:val="00B77D6F"/>
    <w:rsid w:val="00B805ED"/>
    <w:rsid w:val="00B81F0D"/>
    <w:rsid w:val="00B82F65"/>
    <w:rsid w:val="00B833D5"/>
    <w:rsid w:val="00B85995"/>
    <w:rsid w:val="00B87339"/>
    <w:rsid w:val="00B87AEE"/>
    <w:rsid w:val="00B90033"/>
    <w:rsid w:val="00B90187"/>
    <w:rsid w:val="00B91991"/>
    <w:rsid w:val="00B92172"/>
    <w:rsid w:val="00B9310E"/>
    <w:rsid w:val="00B93B14"/>
    <w:rsid w:val="00B94423"/>
    <w:rsid w:val="00B94FEB"/>
    <w:rsid w:val="00B97E6D"/>
    <w:rsid w:val="00BA0A17"/>
    <w:rsid w:val="00BA0F9D"/>
    <w:rsid w:val="00BA1079"/>
    <w:rsid w:val="00BA1BAF"/>
    <w:rsid w:val="00BA30B9"/>
    <w:rsid w:val="00BA3672"/>
    <w:rsid w:val="00BA3B79"/>
    <w:rsid w:val="00BA5AF6"/>
    <w:rsid w:val="00BA5B1D"/>
    <w:rsid w:val="00BA6559"/>
    <w:rsid w:val="00BA6FD7"/>
    <w:rsid w:val="00BA77FF"/>
    <w:rsid w:val="00BA7F78"/>
    <w:rsid w:val="00BB0113"/>
    <w:rsid w:val="00BB03D9"/>
    <w:rsid w:val="00BB090A"/>
    <w:rsid w:val="00BB0A70"/>
    <w:rsid w:val="00BB0E08"/>
    <w:rsid w:val="00BB1328"/>
    <w:rsid w:val="00BB14B6"/>
    <w:rsid w:val="00BB14DF"/>
    <w:rsid w:val="00BB330F"/>
    <w:rsid w:val="00BB3D87"/>
    <w:rsid w:val="00BB5044"/>
    <w:rsid w:val="00BB604F"/>
    <w:rsid w:val="00BB6917"/>
    <w:rsid w:val="00BB6F6C"/>
    <w:rsid w:val="00BC132F"/>
    <w:rsid w:val="00BC15F3"/>
    <w:rsid w:val="00BC2471"/>
    <w:rsid w:val="00BC2702"/>
    <w:rsid w:val="00BC3262"/>
    <w:rsid w:val="00BC4047"/>
    <w:rsid w:val="00BC5589"/>
    <w:rsid w:val="00BC6329"/>
    <w:rsid w:val="00BC6C8D"/>
    <w:rsid w:val="00BD0BA4"/>
    <w:rsid w:val="00BD1D80"/>
    <w:rsid w:val="00BD2BDF"/>
    <w:rsid w:val="00BD6BDA"/>
    <w:rsid w:val="00BE0684"/>
    <w:rsid w:val="00BE0F1E"/>
    <w:rsid w:val="00BE11C0"/>
    <w:rsid w:val="00BE1A8A"/>
    <w:rsid w:val="00BE2C73"/>
    <w:rsid w:val="00BE3AC5"/>
    <w:rsid w:val="00BE4608"/>
    <w:rsid w:val="00BE6346"/>
    <w:rsid w:val="00BE6C2A"/>
    <w:rsid w:val="00BF1E9F"/>
    <w:rsid w:val="00BF2347"/>
    <w:rsid w:val="00BF2A5E"/>
    <w:rsid w:val="00BF3AE5"/>
    <w:rsid w:val="00BF4073"/>
    <w:rsid w:val="00BF52F5"/>
    <w:rsid w:val="00BF791B"/>
    <w:rsid w:val="00C02579"/>
    <w:rsid w:val="00C02FD2"/>
    <w:rsid w:val="00C04E10"/>
    <w:rsid w:val="00C06E70"/>
    <w:rsid w:val="00C07415"/>
    <w:rsid w:val="00C07EF6"/>
    <w:rsid w:val="00C10389"/>
    <w:rsid w:val="00C103DD"/>
    <w:rsid w:val="00C10C76"/>
    <w:rsid w:val="00C10EF5"/>
    <w:rsid w:val="00C12A4E"/>
    <w:rsid w:val="00C156B7"/>
    <w:rsid w:val="00C16F4A"/>
    <w:rsid w:val="00C17514"/>
    <w:rsid w:val="00C17700"/>
    <w:rsid w:val="00C20616"/>
    <w:rsid w:val="00C215B1"/>
    <w:rsid w:val="00C21A55"/>
    <w:rsid w:val="00C223C5"/>
    <w:rsid w:val="00C22CFF"/>
    <w:rsid w:val="00C2302D"/>
    <w:rsid w:val="00C2307D"/>
    <w:rsid w:val="00C2348F"/>
    <w:rsid w:val="00C24156"/>
    <w:rsid w:val="00C2474D"/>
    <w:rsid w:val="00C248C8"/>
    <w:rsid w:val="00C25070"/>
    <w:rsid w:val="00C259A6"/>
    <w:rsid w:val="00C26AEB"/>
    <w:rsid w:val="00C26B71"/>
    <w:rsid w:val="00C27397"/>
    <w:rsid w:val="00C3066E"/>
    <w:rsid w:val="00C30B06"/>
    <w:rsid w:val="00C31786"/>
    <w:rsid w:val="00C3188E"/>
    <w:rsid w:val="00C320AD"/>
    <w:rsid w:val="00C336F3"/>
    <w:rsid w:val="00C34E58"/>
    <w:rsid w:val="00C34F78"/>
    <w:rsid w:val="00C3587E"/>
    <w:rsid w:val="00C35A33"/>
    <w:rsid w:val="00C36531"/>
    <w:rsid w:val="00C3664E"/>
    <w:rsid w:val="00C378E3"/>
    <w:rsid w:val="00C3798C"/>
    <w:rsid w:val="00C37E7F"/>
    <w:rsid w:val="00C40718"/>
    <w:rsid w:val="00C426D4"/>
    <w:rsid w:val="00C42A63"/>
    <w:rsid w:val="00C42E4F"/>
    <w:rsid w:val="00C4331B"/>
    <w:rsid w:val="00C4385C"/>
    <w:rsid w:val="00C43E3A"/>
    <w:rsid w:val="00C442FD"/>
    <w:rsid w:val="00C4438D"/>
    <w:rsid w:val="00C44C1B"/>
    <w:rsid w:val="00C4596B"/>
    <w:rsid w:val="00C4628E"/>
    <w:rsid w:val="00C463CB"/>
    <w:rsid w:val="00C46426"/>
    <w:rsid w:val="00C46CEF"/>
    <w:rsid w:val="00C5029D"/>
    <w:rsid w:val="00C51B07"/>
    <w:rsid w:val="00C51C6B"/>
    <w:rsid w:val="00C51DD2"/>
    <w:rsid w:val="00C52FD0"/>
    <w:rsid w:val="00C533E5"/>
    <w:rsid w:val="00C555B6"/>
    <w:rsid w:val="00C55FB8"/>
    <w:rsid w:val="00C56466"/>
    <w:rsid w:val="00C5686E"/>
    <w:rsid w:val="00C57BFC"/>
    <w:rsid w:val="00C64748"/>
    <w:rsid w:val="00C6519A"/>
    <w:rsid w:val="00C65785"/>
    <w:rsid w:val="00C65833"/>
    <w:rsid w:val="00C65D1A"/>
    <w:rsid w:val="00C66A9D"/>
    <w:rsid w:val="00C67476"/>
    <w:rsid w:val="00C7270F"/>
    <w:rsid w:val="00C72F03"/>
    <w:rsid w:val="00C7470C"/>
    <w:rsid w:val="00C74D1A"/>
    <w:rsid w:val="00C74D1C"/>
    <w:rsid w:val="00C75E72"/>
    <w:rsid w:val="00C764CD"/>
    <w:rsid w:val="00C769A6"/>
    <w:rsid w:val="00C81B66"/>
    <w:rsid w:val="00C83EE7"/>
    <w:rsid w:val="00C8451F"/>
    <w:rsid w:val="00C86A0A"/>
    <w:rsid w:val="00C86C6E"/>
    <w:rsid w:val="00C87E15"/>
    <w:rsid w:val="00C87F07"/>
    <w:rsid w:val="00C907F6"/>
    <w:rsid w:val="00C90FA6"/>
    <w:rsid w:val="00C919DE"/>
    <w:rsid w:val="00C92A2E"/>
    <w:rsid w:val="00C92B22"/>
    <w:rsid w:val="00C92E9D"/>
    <w:rsid w:val="00C92F93"/>
    <w:rsid w:val="00C9544A"/>
    <w:rsid w:val="00C9729A"/>
    <w:rsid w:val="00C977D4"/>
    <w:rsid w:val="00CA0ADB"/>
    <w:rsid w:val="00CA10DC"/>
    <w:rsid w:val="00CA1AB9"/>
    <w:rsid w:val="00CA23AE"/>
    <w:rsid w:val="00CA2596"/>
    <w:rsid w:val="00CA330F"/>
    <w:rsid w:val="00CA3C2A"/>
    <w:rsid w:val="00CA3D33"/>
    <w:rsid w:val="00CA3F04"/>
    <w:rsid w:val="00CA5975"/>
    <w:rsid w:val="00CA5D3B"/>
    <w:rsid w:val="00CA5D95"/>
    <w:rsid w:val="00CA6CB7"/>
    <w:rsid w:val="00CA753F"/>
    <w:rsid w:val="00CA7BD3"/>
    <w:rsid w:val="00CB0A29"/>
    <w:rsid w:val="00CB12DC"/>
    <w:rsid w:val="00CB2698"/>
    <w:rsid w:val="00CB34CF"/>
    <w:rsid w:val="00CB4438"/>
    <w:rsid w:val="00CB4BFF"/>
    <w:rsid w:val="00CB5028"/>
    <w:rsid w:val="00CB5AC2"/>
    <w:rsid w:val="00CB6C23"/>
    <w:rsid w:val="00CB6E10"/>
    <w:rsid w:val="00CB6EFE"/>
    <w:rsid w:val="00CC0847"/>
    <w:rsid w:val="00CC0C7A"/>
    <w:rsid w:val="00CC2EF6"/>
    <w:rsid w:val="00CC3771"/>
    <w:rsid w:val="00CC5114"/>
    <w:rsid w:val="00CC6AA6"/>
    <w:rsid w:val="00CC746D"/>
    <w:rsid w:val="00CC7D37"/>
    <w:rsid w:val="00CD081F"/>
    <w:rsid w:val="00CD1446"/>
    <w:rsid w:val="00CD2960"/>
    <w:rsid w:val="00CD2F99"/>
    <w:rsid w:val="00CD3037"/>
    <w:rsid w:val="00CD4455"/>
    <w:rsid w:val="00CD5380"/>
    <w:rsid w:val="00CD54A9"/>
    <w:rsid w:val="00CD5680"/>
    <w:rsid w:val="00CD6B7B"/>
    <w:rsid w:val="00CD7463"/>
    <w:rsid w:val="00CE0352"/>
    <w:rsid w:val="00CE1F01"/>
    <w:rsid w:val="00CE2523"/>
    <w:rsid w:val="00CE3476"/>
    <w:rsid w:val="00CE39E1"/>
    <w:rsid w:val="00CE47FB"/>
    <w:rsid w:val="00CE4FA7"/>
    <w:rsid w:val="00CE50B3"/>
    <w:rsid w:val="00CE5FE8"/>
    <w:rsid w:val="00CE62CF"/>
    <w:rsid w:val="00CE7B79"/>
    <w:rsid w:val="00CE7D4F"/>
    <w:rsid w:val="00CF0739"/>
    <w:rsid w:val="00CF1984"/>
    <w:rsid w:val="00CF2322"/>
    <w:rsid w:val="00CF249B"/>
    <w:rsid w:val="00CF2E07"/>
    <w:rsid w:val="00CF396E"/>
    <w:rsid w:val="00CF3C2E"/>
    <w:rsid w:val="00D001FC"/>
    <w:rsid w:val="00D00A4F"/>
    <w:rsid w:val="00D0173B"/>
    <w:rsid w:val="00D02565"/>
    <w:rsid w:val="00D06609"/>
    <w:rsid w:val="00D06D9F"/>
    <w:rsid w:val="00D1010C"/>
    <w:rsid w:val="00D105CE"/>
    <w:rsid w:val="00D11139"/>
    <w:rsid w:val="00D114A8"/>
    <w:rsid w:val="00D11701"/>
    <w:rsid w:val="00D121E4"/>
    <w:rsid w:val="00D12378"/>
    <w:rsid w:val="00D1271E"/>
    <w:rsid w:val="00D13044"/>
    <w:rsid w:val="00D1321E"/>
    <w:rsid w:val="00D13695"/>
    <w:rsid w:val="00D13E2E"/>
    <w:rsid w:val="00D15BFE"/>
    <w:rsid w:val="00D20F9D"/>
    <w:rsid w:val="00D21C9F"/>
    <w:rsid w:val="00D2200F"/>
    <w:rsid w:val="00D24DB8"/>
    <w:rsid w:val="00D25347"/>
    <w:rsid w:val="00D27B55"/>
    <w:rsid w:val="00D316A9"/>
    <w:rsid w:val="00D32661"/>
    <w:rsid w:val="00D32F42"/>
    <w:rsid w:val="00D33ACE"/>
    <w:rsid w:val="00D3456F"/>
    <w:rsid w:val="00D345AB"/>
    <w:rsid w:val="00D34A66"/>
    <w:rsid w:val="00D34E17"/>
    <w:rsid w:val="00D35DAA"/>
    <w:rsid w:val="00D35E60"/>
    <w:rsid w:val="00D35FA7"/>
    <w:rsid w:val="00D36398"/>
    <w:rsid w:val="00D3704E"/>
    <w:rsid w:val="00D40FF0"/>
    <w:rsid w:val="00D41E07"/>
    <w:rsid w:val="00D43218"/>
    <w:rsid w:val="00D44182"/>
    <w:rsid w:val="00D46AAA"/>
    <w:rsid w:val="00D47015"/>
    <w:rsid w:val="00D47680"/>
    <w:rsid w:val="00D50EE0"/>
    <w:rsid w:val="00D51C60"/>
    <w:rsid w:val="00D550D6"/>
    <w:rsid w:val="00D567AD"/>
    <w:rsid w:val="00D56FEB"/>
    <w:rsid w:val="00D60F68"/>
    <w:rsid w:val="00D6191C"/>
    <w:rsid w:val="00D61967"/>
    <w:rsid w:val="00D62065"/>
    <w:rsid w:val="00D64AFB"/>
    <w:rsid w:val="00D67B90"/>
    <w:rsid w:val="00D723DF"/>
    <w:rsid w:val="00D73675"/>
    <w:rsid w:val="00D74DE1"/>
    <w:rsid w:val="00D751E1"/>
    <w:rsid w:val="00D75B6C"/>
    <w:rsid w:val="00D76895"/>
    <w:rsid w:val="00D77DC2"/>
    <w:rsid w:val="00D80003"/>
    <w:rsid w:val="00D81C67"/>
    <w:rsid w:val="00D82902"/>
    <w:rsid w:val="00D84468"/>
    <w:rsid w:val="00D845CD"/>
    <w:rsid w:val="00D85349"/>
    <w:rsid w:val="00D864ED"/>
    <w:rsid w:val="00D86607"/>
    <w:rsid w:val="00D868A3"/>
    <w:rsid w:val="00D90E37"/>
    <w:rsid w:val="00D912ED"/>
    <w:rsid w:val="00D9481A"/>
    <w:rsid w:val="00D94EF5"/>
    <w:rsid w:val="00D96974"/>
    <w:rsid w:val="00D971F1"/>
    <w:rsid w:val="00D97321"/>
    <w:rsid w:val="00DA1260"/>
    <w:rsid w:val="00DA15A2"/>
    <w:rsid w:val="00DA160A"/>
    <w:rsid w:val="00DA18DD"/>
    <w:rsid w:val="00DA248A"/>
    <w:rsid w:val="00DA2B4F"/>
    <w:rsid w:val="00DA35CF"/>
    <w:rsid w:val="00DA4BE4"/>
    <w:rsid w:val="00DA5928"/>
    <w:rsid w:val="00DA5C8D"/>
    <w:rsid w:val="00DA636D"/>
    <w:rsid w:val="00DA7C11"/>
    <w:rsid w:val="00DB0B4B"/>
    <w:rsid w:val="00DB0F46"/>
    <w:rsid w:val="00DB2D7C"/>
    <w:rsid w:val="00DB50D6"/>
    <w:rsid w:val="00DB58D6"/>
    <w:rsid w:val="00DB5D3F"/>
    <w:rsid w:val="00DB67A1"/>
    <w:rsid w:val="00DB6C7A"/>
    <w:rsid w:val="00DB6F01"/>
    <w:rsid w:val="00DC0100"/>
    <w:rsid w:val="00DC1B4B"/>
    <w:rsid w:val="00DC227F"/>
    <w:rsid w:val="00DC3768"/>
    <w:rsid w:val="00DC46E5"/>
    <w:rsid w:val="00DC5073"/>
    <w:rsid w:val="00DC51DA"/>
    <w:rsid w:val="00DC54E0"/>
    <w:rsid w:val="00DC59CB"/>
    <w:rsid w:val="00DC5D64"/>
    <w:rsid w:val="00DC7B28"/>
    <w:rsid w:val="00DC7D1A"/>
    <w:rsid w:val="00DD1B0F"/>
    <w:rsid w:val="00DD2D95"/>
    <w:rsid w:val="00DD2E97"/>
    <w:rsid w:val="00DD3757"/>
    <w:rsid w:val="00DD58D1"/>
    <w:rsid w:val="00DD5F5C"/>
    <w:rsid w:val="00DD7267"/>
    <w:rsid w:val="00DD730B"/>
    <w:rsid w:val="00DD73DF"/>
    <w:rsid w:val="00DD77ED"/>
    <w:rsid w:val="00DD79C8"/>
    <w:rsid w:val="00DE10B1"/>
    <w:rsid w:val="00DE1924"/>
    <w:rsid w:val="00DE1BFE"/>
    <w:rsid w:val="00DE2EFD"/>
    <w:rsid w:val="00DE34C6"/>
    <w:rsid w:val="00DE3561"/>
    <w:rsid w:val="00DE4B91"/>
    <w:rsid w:val="00DE5047"/>
    <w:rsid w:val="00DE5DE9"/>
    <w:rsid w:val="00DE7AAE"/>
    <w:rsid w:val="00DE7BA2"/>
    <w:rsid w:val="00DE7DF6"/>
    <w:rsid w:val="00DF1102"/>
    <w:rsid w:val="00DF19F7"/>
    <w:rsid w:val="00DF3C0E"/>
    <w:rsid w:val="00DF4CA8"/>
    <w:rsid w:val="00DF5850"/>
    <w:rsid w:val="00DF6651"/>
    <w:rsid w:val="00DF7AFD"/>
    <w:rsid w:val="00DF7B46"/>
    <w:rsid w:val="00DF7D72"/>
    <w:rsid w:val="00E01448"/>
    <w:rsid w:val="00E014E3"/>
    <w:rsid w:val="00E03268"/>
    <w:rsid w:val="00E034AE"/>
    <w:rsid w:val="00E03CE9"/>
    <w:rsid w:val="00E03F4D"/>
    <w:rsid w:val="00E0488E"/>
    <w:rsid w:val="00E04EA3"/>
    <w:rsid w:val="00E050EB"/>
    <w:rsid w:val="00E052CD"/>
    <w:rsid w:val="00E0658F"/>
    <w:rsid w:val="00E0780B"/>
    <w:rsid w:val="00E11420"/>
    <w:rsid w:val="00E119E2"/>
    <w:rsid w:val="00E1226C"/>
    <w:rsid w:val="00E12561"/>
    <w:rsid w:val="00E13EC3"/>
    <w:rsid w:val="00E1444E"/>
    <w:rsid w:val="00E149D9"/>
    <w:rsid w:val="00E14DED"/>
    <w:rsid w:val="00E15CD4"/>
    <w:rsid w:val="00E1636E"/>
    <w:rsid w:val="00E16E43"/>
    <w:rsid w:val="00E20CE3"/>
    <w:rsid w:val="00E210DD"/>
    <w:rsid w:val="00E2247D"/>
    <w:rsid w:val="00E23620"/>
    <w:rsid w:val="00E23717"/>
    <w:rsid w:val="00E2377E"/>
    <w:rsid w:val="00E24308"/>
    <w:rsid w:val="00E24441"/>
    <w:rsid w:val="00E24865"/>
    <w:rsid w:val="00E2517F"/>
    <w:rsid w:val="00E25332"/>
    <w:rsid w:val="00E25603"/>
    <w:rsid w:val="00E25B8E"/>
    <w:rsid w:val="00E25FC1"/>
    <w:rsid w:val="00E26ED5"/>
    <w:rsid w:val="00E274D7"/>
    <w:rsid w:val="00E274DF"/>
    <w:rsid w:val="00E30B70"/>
    <w:rsid w:val="00E30ED0"/>
    <w:rsid w:val="00E31965"/>
    <w:rsid w:val="00E327D5"/>
    <w:rsid w:val="00E35355"/>
    <w:rsid w:val="00E35F7E"/>
    <w:rsid w:val="00E3625D"/>
    <w:rsid w:val="00E36646"/>
    <w:rsid w:val="00E36E2F"/>
    <w:rsid w:val="00E36FC7"/>
    <w:rsid w:val="00E371AF"/>
    <w:rsid w:val="00E41D2E"/>
    <w:rsid w:val="00E42601"/>
    <w:rsid w:val="00E42AF4"/>
    <w:rsid w:val="00E43395"/>
    <w:rsid w:val="00E44681"/>
    <w:rsid w:val="00E44F9C"/>
    <w:rsid w:val="00E45DA1"/>
    <w:rsid w:val="00E45DB8"/>
    <w:rsid w:val="00E46BC8"/>
    <w:rsid w:val="00E470A3"/>
    <w:rsid w:val="00E47BCA"/>
    <w:rsid w:val="00E5213A"/>
    <w:rsid w:val="00E52656"/>
    <w:rsid w:val="00E528F0"/>
    <w:rsid w:val="00E53909"/>
    <w:rsid w:val="00E549AC"/>
    <w:rsid w:val="00E54E39"/>
    <w:rsid w:val="00E55218"/>
    <w:rsid w:val="00E56C9F"/>
    <w:rsid w:val="00E56E4E"/>
    <w:rsid w:val="00E6038D"/>
    <w:rsid w:val="00E60610"/>
    <w:rsid w:val="00E60D6D"/>
    <w:rsid w:val="00E6207A"/>
    <w:rsid w:val="00E6340D"/>
    <w:rsid w:val="00E6412B"/>
    <w:rsid w:val="00E646DA"/>
    <w:rsid w:val="00E649BE"/>
    <w:rsid w:val="00E64FDF"/>
    <w:rsid w:val="00E664EE"/>
    <w:rsid w:val="00E66C35"/>
    <w:rsid w:val="00E66E41"/>
    <w:rsid w:val="00E7060F"/>
    <w:rsid w:val="00E724B9"/>
    <w:rsid w:val="00E72D92"/>
    <w:rsid w:val="00E73C9F"/>
    <w:rsid w:val="00E73DDC"/>
    <w:rsid w:val="00E75FD7"/>
    <w:rsid w:val="00E77229"/>
    <w:rsid w:val="00E77843"/>
    <w:rsid w:val="00E779D8"/>
    <w:rsid w:val="00E840B8"/>
    <w:rsid w:val="00E84806"/>
    <w:rsid w:val="00E87E50"/>
    <w:rsid w:val="00E90365"/>
    <w:rsid w:val="00E917D4"/>
    <w:rsid w:val="00E91948"/>
    <w:rsid w:val="00E91E79"/>
    <w:rsid w:val="00E92C1C"/>
    <w:rsid w:val="00E94C56"/>
    <w:rsid w:val="00E95B00"/>
    <w:rsid w:val="00E97B8A"/>
    <w:rsid w:val="00EA27CD"/>
    <w:rsid w:val="00EA3703"/>
    <w:rsid w:val="00EA5EC3"/>
    <w:rsid w:val="00EA6A41"/>
    <w:rsid w:val="00EA73D2"/>
    <w:rsid w:val="00EA73E5"/>
    <w:rsid w:val="00EA79FC"/>
    <w:rsid w:val="00EA7A0D"/>
    <w:rsid w:val="00EB207A"/>
    <w:rsid w:val="00EB2DBC"/>
    <w:rsid w:val="00EB2E55"/>
    <w:rsid w:val="00EB3F6E"/>
    <w:rsid w:val="00EB4548"/>
    <w:rsid w:val="00EB5141"/>
    <w:rsid w:val="00EB5934"/>
    <w:rsid w:val="00EB7599"/>
    <w:rsid w:val="00EB790E"/>
    <w:rsid w:val="00EC00E1"/>
    <w:rsid w:val="00EC090B"/>
    <w:rsid w:val="00EC1FC5"/>
    <w:rsid w:val="00EC2CBF"/>
    <w:rsid w:val="00EC2D75"/>
    <w:rsid w:val="00EC368B"/>
    <w:rsid w:val="00EC42FD"/>
    <w:rsid w:val="00EC4AE6"/>
    <w:rsid w:val="00EC5B07"/>
    <w:rsid w:val="00EC6116"/>
    <w:rsid w:val="00EC7315"/>
    <w:rsid w:val="00EC784D"/>
    <w:rsid w:val="00EC7CC0"/>
    <w:rsid w:val="00ED050C"/>
    <w:rsid w:val="00ED0879"/>
    <w:rsid w:val="00ED1EB2"/>
    <w:rsid w:val="00ED1F08"/>
    <w:rsid w:val="00ED561A"/>
    <w:rsid w:val="00ED6A23"/>
    <w:rsid w:val="00ED7C6C"/>
    <w:rsid w:val="00EE01B8"/>
    <w:rsid w:val="00EE0809"/>
    <w:rsid w:val="00EE110C"/>
    <w:rsid w:val="00EE1D85"/>
    <w:rsid w:val="00EE31B9"/>
    <w:rsid w:val="00EE3E3F"/>
    <w:rsid w:val="00EE5A56"/>
    <w:rsid w:val="00EE75A9"/>
    <w:rsid w:val="00EF0089"/>
    <w:rsid w:val="00EF20C1"/>
    <w:rsid w:val="00EF5B89"/>
    <w:rsid w:val="00EF5E32"/>
    <w:rsid w:val="00EF5E5F"/>
    <w:rsid w:val="00EF6F5B"/>
    <w:rsid w:val="00EF7B35"/>
    <w:rsid w:val="00EF7D96"/>
    <w:rsid w:val="00F0034F"/>
    <w:rsid w:val="00F005D4"/>
    <w:rsid w:val="00F00B25"/>
    <w:rsid w:val="00F020BC"/>
    <w:rsid w:val="00F02702"/>
    <w:rsid w:val="00F02999"/>
    <w:rsid w:val="00F03652"/>
    <w:rsid w:val="00F04D3C"/>
    <w:rsid w:val="00F05524"/>
    <w:rsid w:val="00F05FAB"/>
    <w:rsid w:val="00F06413"/>
    <w:rsid w:val="00F06424"/>
    <w:rsid w:val="00F0713B"/>
    <w:rsid w:val="00F0715B"/>
    <w:rsid w:val="00F07EF4"/>
    <w:rsid w:val="00F10688"/>
    <w:rsid w:val="00F121C6"/>
    <w:rsid w:val="00F12246"/>
    <w:rsid w:val="00F13237"/>
    <w:rsid w:val="00F132F4"/>
    <w:rsid w:val="00F16109"/>
    <w:rsid w:val="00F163CF"/>
    <w:rsid w:val="00F174CD"/>
    <w:rsid w:val="00F2030E"/>
    <w:rsid w:val="00F20F97"/>
    <w:rsid w:val="00F229CF"/>
    <w:rsid w:val="00F22A29"/>
    <w:rsid w:val="00F24AED"/>
    <w:rsid w:val="00F25B5C"/>
    <w:rsid w:val="00F2610D"/>
    <w:rsid w:val="00F2668F"/>
    <w:rsid w:val="00F26E9E"/>
    <w:rsid w:val="00F27929"/>
    <w:rsid w:val="00F27E3F"/>
    <w:rsid w:val="00F27EA0"/>
    <w:rsid w:val="00F30DD4"/>
    <w:rsid w:val="00F30FC5"/>
    <w:rsid w:val="00F31DBC"/>
    <w:rsid w:val="00F33032"/>
    <w:rsid w:val="00F3327A"/>
    <w:rsid w:val="00F333F1"/>
    <w:rsid w:val="00F33B0E"/>
    <w:rsid w:val="00F359DE"/>
    <w:rsid w:val="00F3625F"/>
    <w:rsid w:val="00F3676A"/>
    <w:rsid w:val="00F379BA"/>
    <w:rsid w:val="00F37F89"/>
    <w:rsid w:val="00F4093B"/>
    <w:rsid w:val="00F40D31"/>
    <w:rsid w:val="00F40ED8"/>
    <w:rsid w:val="00F40F12"/>
    <w:rsid w:val="00F41E7D"/>
    <w:rsid w:val="00F421A7"/>
    <w:rsid w:val="00F427BB"/>
    <w:rsid w:val="00F433D5"/>
    <w:rsid w:val="00F4500A"/>
    <w:rsid w:val="00F47F60"/>
    <w:rsid w:val="00F510AA"/>
    <w:rsid w:val="00F51333"/>
    <w:rsid w:val="00F53B4F"/>
    <w:rsid w:val="00F54B62"/>
    <w:rsid w:val="00F554A5"/>
    <w:rsid w:val="00F55963"/>
    <w:rsid w:val="00F55CC5"/>
    <w:rsid w:val="00F55EA9"/>
    <w:rsid w:val="00F56D67"/>
    <w:rsid w:val="00F572F9"/>
    <w:rsid w:val="00F6021E"/>
    <w:rsid w:val="00F606C3"/>
    <w:rsid w:val="00F60EFB"/>
    <w:rsid w:val="00F610E1"/>
    <w:rsid w:val="00F61710"/>
    <w:rsid w:val="00F63129"/>
    <w:rsid w:val="00F647F6"/>
    <w:rsid w:val="00F6518B"/>
    <w:rsid w:val="00F661DE"/>
    <w:rsid w:val="00F66E24"/>
    <w:rsid w:val="00F70015"/>
    <w:rsid w:val="00F71216"/>
    <w:rsid w:val="00F72248"/>
    <w:rsid w:val="00F7263D"/>
    <w:rsid w:val="00F727DF"/>
    <w:rsid w:val="00F733EC"/>
    <w:rsid w:val="00F73DEB"/>
    <w:rsid w:val="00F75046"/>
    <w:rsid w:val="00F76AD4"/>
    <w:rsid w:val="00F80585"/>
    <w:rsid w:val="00F80821"/>
    <w:rsid w:val="00F8236E"/>
    <w:rsid w:val="00F83D1A"/>
    <w:rsid w:val="00F83EEB"/>
    <w:rsid w:val="00F85E7C"/>
    <w:rsid w:val="00F860CE"/>
    <w:rsid w:val="00F86527"/>
    <w:rsid w:val="00F869E7"/>
    <w:rsid w:val="00F87121"/>
    <w:rsid w:val="00F87320"/>
    <w:rsid w:val="00F87771"/>
    <w:rsid w:val="00F914A5"/>
    <w:rsid w:val="00F91B37"/>
    <w:rsid w:val="00F92DC0"/>
    <w:rsid w:val="00F95779"/>
    <w:rsid w:val="00F959A5"/>
    <w:rsid w:val="00F95D72"/>
    <w:rsid w:val="00F95D94"/>
    <w:rsid w:val="00F96E91"/>
    <w:rsid w:val="00FA0465"/>
    <w:rsid w:val="00FA0E24"/>
    <w:rsid w:val="00FA15EE"/>
    <w:rsid w:val="00FA1833"/>
    <w:rsid w:val="00FA37BB"/>
    <w:rsid w:val="00FA3FA1"/>
    <w:rsid w:val="00FA4F52"/>
    <w:rsid w:val="00FA515B"/>
    <w:rsid w:val="00FA5AEC"/>
    <w:rsid w:val="00FA5F62"/>
    <w:rsid w:val="00FA6C86"/>
    <w:rsid w:val="00FA7FD5"/>
    <w:rsid w:val="00FB1316"/>
    <w:rsid w:val="00FB1D4E"/>
    <w:rsid w:val="00FB1EC6"/>
    <w:rsid w:val="00FB3C78"/>
    <w:rsid w:val="00FB3EE1"/>
    <w:rsid w:val="00FB41E0"/>
    <w:rsid w:val="00FB4D04"/>
    <w:rsid w:val="00FB4D44"/>
    <w:rsid w:val="00FB540F"/>
    <w:rsid w:val="00FB5A1A"/>
    <w:rsid w:val="00FB6058"/>
    <w:rsid w:val="00FB69D8"/>
    <w:rsid w:val="00FC1F3F"/>
    <w:rsid w:val="00FC2695"/>
    <w:rsid w:val="00FC3A58"/>
    <w:rsid w:val="00FC5CE9"/>
    <w:rsid w:val="00FC676A"/>
    <w:rsid w:val="00FD07E5"/>
    <w:rsid w:val="00FD10C4"/>
    <w:rsid w:val="00FD1C64"/>
    <w:rsid w:val="00FD20F4"/>
    <w:rsid w:val="00FD21C9"/>
    <w:rsid w:val="00FD6F71"/>
    <w:rsid w:val="00FD7DDA"/>
    <w:rsid w:val="00FE0697"/>
    <w:rsid w:val="00FE06E9"/>
    <w:rsid w:val="00FE0961"/>
    <w:rsid w:val="00FE0B64"/>
    <w:rsid w:val="00FE0E97"/>
    <w:rsid w:val="00FE1F60"/>
    <w:rsid w:val="00FE1FA2"/>
    <w:rsid w:val="00FE2A73"/>
    <w:rsid w:val="00FE368B"/>
    <w:rsid w:val="00FE7DDF"/>
    <w:rsid w:val="00FF44B4"/>
    <w:rsid w:val="00FF498E"/>
    <w:rsid w:val="00FF675B"/>
    <w:rsid w:val="00FF6AC8"/>
    <w:rsid w:val="00FF766D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533BAD"/>
  <w15:chartTrackingRefBased/>
  <w15:docId w15:val="{3C814864-9064-422E-B48B-846B25D9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DB6"/>
  </w:style>
  <w:style w:type="paragraph" w:styleId="Piedepgina">
    <w:name w:val="footer"/>
    <w:basedOn w:val="Normal"/>
    <w:link w:val="PiedepginaCar"/>
    <w:uiPriority w:val="99"/>
    <w:unhideWhenUsed/>
    <w:rsid w:val="00040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DB6"/>
  </w:style>
  <w:style w:type="paragraph" w:styleId="Prrafodelista">
    <w:name w:val="List Paragraph"/>
    <w:basedOn w:val="Normal"/>
    <w:uiPriority w:val="34"/>
    <w:qFormat/>
    <w:rsid w:val="00F510AA"/>
    <w:pPr>
      <w:ind w:left="720"/>
      <w:contextualSpacing/>
    </w:pPr>
  </w:style>
  <w:style w:type="paragraph" w:styleId="Sinespaciado">
    <w:name w:val="No Spacing"/>
    <w:uiPriority w:val="1"/>
    <w:qFormat/>
    <w:rsid w:val="00604DB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118C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wmf"/><Relationship Id="rId1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wmf"/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BFB1C-7307-4522-8D0C-9A5C878C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Morales, Mayra Cristina</dc:creator>
  <cp:keywords/>
  <dc:description/>
  <cp:lastModifiedBy>Aguilar Méndez, Miguel Antonio</cp:lastModifiedBy>
  <cp:revision>6</cp:revision>
  <cp:lastPrinted>2025-06-09T13:58:00Z</cp:lastPrinted>
  <dcterms:created xsi:type="dcterms:W3CDTF">2025-06-09T18:30:00Z</dcterms:created>
  <dcterms:modified xsi:type="dcterms:W3CDTF">2025-06-09T18:44:00Z</dcterms:modified>
</cp:coreProperties>
</file>